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A8DA" w14:textId="77777777" w:rsidR="001B1C33" w:rsidRDefault="001B1C33" w:rsidP="001B1C33">
      <w:pPr>
        <w:pStyle w:val="Default"/>
      </w:pPr>
      <w:bookmarkStart w:id="0" w:name="_GoBack"/>
      <w:bookmarkEnd w:id="0"/>
    </w:p>
    <w:p w14:paraId="0782712A" w14:textId="77777777" w:rsidR="001B1C33" w:rsidRDefault="001B1C33" w:rsidP="001B1C33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Monday, November 28, 2016 </w:t>
      </w:r>
    </w:p>
    <w:p w14:paraId="323C140D" w14:textId="77777777" w:rsidR="001B1C33" w:rsidRDefault="001B1C33" w:rsidP="001B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12:00 – 1:30 p.m. </w:t>
      </w:r>
    </w:p>
    <w:p w14:paraId="45DA0E9D" w14:textId="77777777" w:rsidR="001B1C33" w:rsidRDefault="001B1C33" w:rsidP="001B1C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Cline Library, Room 169 (Teaching Commons) </w:t>
      </w:r>
    </w:p>
    <w:p w14:paraId="596F7958" w14:textId="77777777" w:rsidR="001B1C33" w:rsidRDefault="001B1C33" w:rsidP="001B1C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Minutes </w:t>
      </w:r>
    </w:p>
    <w:p w14:paraId="248F1CC8" w14:textId="77777777" w:rsidR="001B1C33" w:rsidRDefault="001B1C33" w:rsidP="001B1C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Attendance: </w:t>
      </w:r>
    </w:p>
    <w:p w14:paraId="214FE925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Sharon Gorman; Sharon.Gorman@nau.edu </w:t>
      </w:r>
    </w:p>
    <w:p w14:paraId="11AFE4AB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Heidi Feigenbaum; Heidi.Feigenbaum@nau.edu </w:t>
      </w:r>
    </w:p>
    <w:p w14:paraId="23E43EC0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Pam Powell; Pam.Powell@nau.edu </w:t>
      </w:r>
    </w:p>
    <w:p w14:paraId="0648224C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Nena Bloom; Nena.Bloom@nau.edu </w:t>
      </w:r>
    </w:p>
    <w:p w14:paraId="18586938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Nancy Currey; Nancy.Currey@nau.edu </w:t>
      </w:r>
    </w:p>
    <w:p w14:paraId="12C9583F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Jamie </w:t>
      </w:r>
      <w:proofErr w:type="spellStart"/>
      <w:r>
        <w:rPr>
          <w:sz w:val="23"/>
          <w:szCs w:val="23"/>
        </w:rPr>
        <w:t>DeVlieger</w:t>
      </w:r>
      <w:proofErr w:type="spellEnd"/>
      <w:r>
        <w:rPr>
          <w:sz w:val="23"/>
          <w:szCs w:val="23"/>
        </w:rPr>
        <w:t xml:space="preserve">; jd434@nau.edu </w:t>
      </w:r>
    </w:p>
    <w:p w14:paraId="514B26A0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Mary Kate Wolter; MaryKate.Wolter@nau.edu </w:t>
      </w:r>
    </w:p>
    <w:p w14:paraId="4B15BBBD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Jamie Baxter; Jamie.Baxter@nau.edu </w:t>
      </w:r>
    </w:p>
    <w:p w14:paraId="1BD025EB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Carol </w:t>
      </w:r>
      <w:proofErr w:type="spellStart"/>
      <w:r>
        <w:rPr>
          <w:sz w:val="23"/>
          <w:szCs w:val="23"/>
        </w:rPr>
        <w:t>Lorek</w:t>
      </w:r>
      <w:proofErr w:type="spellEnd"/>
      <w:r>
        <w:rPr>
          <w:sz w:val="23"/>
          <w:szCs w:val="23"/>
        </w:rPr>
        <w:t xml:space="preserve">; Carol.Lorek@nau.edu </w:t>
      </w:r>
    </w:p>
    <w:p w14:paraId="1B4B5D33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Susan Lauer; Susan.Lauer@nau.edu </w:t>
      </w:r>
    </w:p>
    <w:p w14:paraId="3543232D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Dan Kain; Daniel.Kain@nau.edu </w:t>
      </w:r>
    </w:p>
    <w:p w14:paraId="6BA95148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Will </w:t>
      </w:r>
      <w:proofErr w:type="spellStart"/>
      <w:r>
        <w:rPr>
          <w:sz w:val="23"/>
          <w:szCs w:val="23"/>
        </w:rPr>
        <w:t>Cordeiro</w:t>
      </w:r>
      <w:proofErr w:type="spellEnd"/>
      <w:r>
        <w:rPr>
          <w:sz w:val="23"/>
          <w:szCs w:val="23"/>
        </w:rPr>
        <w:t xml:space="preserve">; William.Cordeiro@nau.edu </w:t>
      </w:r>
    </w:p>
    <w:p w14:paraId="59A0327D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Grace Kendall; Grace.Kendall@nau.edu </w:t>
      </w:r>
    </w:p>
    <w:p w14:paraId="71BDBEA6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Amanda Meeks; Amanda.Meeks@nau.edu </w:t>
      </w:r>
    </w:p>
    <w:p w14:paraId="1747CCF6" w14:textId="77777777" w:rsidR="001B1C33" w:rsidRDefault="001B1C33" w:rsidP="001B1C33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Mikhael</w:t>
      </w:r>
      <w:proofErr w:type="spellEnd"/>
      <w:r>
        <w:rPr>
          <w:sz w:val="23"/>
          <w:szCs w:val="23"/>
        </w:rPr>
        <w:t xml:space="preserve"> Star; Mikhael.Star@nau.edu </w:t>
      </w:r>
    </w:p>
    <w:p w14:paraId="388EA726" w14:textId="77777777" w:rsidR="001B1C33" w:rsidRDefault="001B1C33" w:rsidP="001B1C3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 Debra Edgerton; Debra.Edgerton@nau.edu </w:t>
      </w:r>
    </w:p>
    <w:p w14:paraId="53AF35F8" w14:textId="77777777" w:rsidR="001B1C33" w:rsidRDefault="001B1C33" w:rsidP="001B1C33">
      <w:pPr>
        <w:pStyle w:val="Default"/>
        <w:rPr>
          <w:sz w:val="23"/>
          <w:szCs w:val="23"/>
        </w:rPr>
      </w:pPr>
    </w:p>
    <w:p w14:paraId="03B64AC8" w14:textId="77777777" w:rsidR="001B1C33" w:rsidRDefault="001B1C33" w:rsidP="001B1C33">
      <w:pPr>
        <w:pStyle w:val="Default"/>
        <w:spacing w:after="26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Welcome and Introductions </w:t>
      </w:r>
    </w:p>
    <w:p w14:paraId="035F8C6A" w14:textId="77777777" w:rsidR="001B1C33" w:rsidRDefault="001B1C33" w:rsidP="001B1C33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Announcements </w:t>
      </w:r>
      <w:r>
        <w:rPr>
          <w:sz w:val="22"/>
          <w:szCs w:val="22"/>
        </w:rPr>
        <w:t xml:space="preserve">a. Nutritarian Health Study (http://nau.edu/nwhs)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An NAU sponsored study, attempting to reduce breast cancer, heart disease, and auto immune disease. Uses a plant based, protein diet. If interested, follow the link for more information. </w:t>
      </w:r>
    </w:p>
    <w:p w14:paraId="039A6300" w14:textId="77777777" w:rsidR="001B1C33" w:rsidRDefault="001B1C33" w:rsidP="001B1C33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</w:p>
    <w:p w14:paraId="54D4BC15" w14:textId="77777777" w:rsidR="001B1C33" w:rsidRDefault="001B1C33" w:rsidP="001B1C33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b. Bias Reporting Mechanisms (http://nau.edu/Bias-Support/Report-An-Incident/)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There are a couple of ways to report bias incidents. Links to report bias incidents are also on the CSW </w:t>
      </w:r>
      <w:proofErr w:type="spellStart"/>
      <w:r>
        <w:rPr>
          <w:sz w:val="22"/>
          <w:szCs w:val="22"/>
        </w:rPr>
        <w:t>BBLearn</w:t>
      </w:r>
      <w:proofErr w:type="spellEnd"/>
      <w:r>
        <w:rPr>
          <w:sz w:val="22"/>
          <w:szCs w:val="22"/>
        </w:rPr>
        <w:t xml:space="preserve">. </w:t>
      </w:r>
    </w:p>
    <w:p w14:paraId="00405D9B" w14:textId="77777777" w:rsidR="001B1C33" w:rsidRDefault="001B1C33" w:rsidP="001B1C33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</w:p>
    <w:p w14:paraId="4053ACF8" w14:textId="77777777" w:rsidR="001B1C33" w:rsidRDefault="001B1C33" w:rsidP="001B1C33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During our December meeting (12/19) we will discuss the exit interview questions – please look over the materials on </w:t>
      </w:r>
      <w:proofErr w:type="spellStart"/>
      <w:r>
        <w:rPr>
          <w:sz w:val="22"/>
          <w:szCs w:val="22"/>
        </w:rPr>
        <w:t>BBLearn</w:t>
      </w:r>
      <w:proofErr w:type="spellEnd"/>
      <w:r>
        <w:rPr>
          <w:sz w:val="22"/>
          <w:szCs w:val="22"/>
        </w:rPr>
        <w:t xml:space="preserve"> before this meeting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Please come to the next meeting with an idea on how to change the exit interview questions; how to change it to be better, collect better data, and make it more transparent during collection. </w:t>
      </w:r>
    </w:p>
    <w:p w14:paraId="651F7FA2" w14:textId="77777777" w:rsidR="001B1C33" w:rsidRDefault="001B1C33" w:rsidP="001B1C33">
      <w:pPr>
        <w:pStyle w:val="Default"/>
        <w:numPr>
          <w:ilvl w:val="2"/>
          <w:numId w:val="2"/>
        </w:numPr>
        <w:ind w:left="360"/>
        <w:rPr>
          <w:sz w:val="22"/>
          <w:szCs w:val="22"/>
        </w:rPr>
      </w:pPr>
    </w:p>
    <w:p w14:paraId="04705467" w14:textId="77777777" w:rsidR="001B1C33" w:rsidRDefault="001B1C33" w:rsidP="001B1C33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d. How all NAU undergraduates can become AAUW e-affiliates for free (Carol </w:t>
      </w:r>
      <w:proofErr w:type="spellStart"/>
      <w:r>
        <w:rPr>
          <w:sz w:val="22"/>
          <w:szCs w:val="22"/>
        </w:rPr>
        <w:t>Lorek</w:t>
      </w:r>
      <w:proofErr w:type="spellEnd"/>
      <w:r>
        <w:rPr>
          <w:sz w:val="22"/>
          <w:szCs w:val="22"/>
        </w:rPr>
        <w:t xml:space="preserve">) </w:t>
      </w:r>
    </w:p>
    <w:p w14:paraId="6462B222" w14:textId="77777777" w:rsidR="001B1C33" w:rsidRDefault="001B1C33" w:rsidP="001B1C33">
      <w:pPr>
        <w:pStyle w:val="Default"/>
        <w:numPr>
          <w:ilvl w:val="2"/>
          <w:numId w:val="2"/>
        </w:numPr>
        <w:rPr>
          <w:sz w:val="22"/>
          <w:szCs w:val="22"/>
        </w:rPr>
      </w:pPr>
    </w:p>
    <w:p w14:paraId="39589D77" w14:textId="77777777" w:rsidR="001B1C33" w:rsidRDefault="001B1C33" w:rsidP="001B1C33">
      <w:pPr>
        <w:pStyle w:val="Default"/>
        <w:rPr>
          <w:sz w:val="22"/>
          <w:szCs w:val="22"/>
        </w:rPr>
      </w:pPr>
    </w:p>
    <w:p w14:paraId="179DB347" w14:textId="77777777" w:rsidR="001B1C33" w:rsidRDefault="001B1C33" w:rsidP="001B1C33">
      <w:pPr>
        <w:pStyle w:val="Default"/>
        <w:pageBreakBefore/>
        <w:rPr>
          <w:sz w:val="22"/>
          <w:szCs w:val="22"/>
        </w:rPr>
      </w:pPr>
    </w:p>
    <w:p w14:paraId="17F3647E" w14:textId="77777777" w:rsidR="001B1C33" w:rsidRDefault="001B1C33" w:rsidP="001B1C33">
      <w:pPr>
        <w:pStyle w:val="Default"/>
        <w:numPr>
          <w:ilvl w:val="2"/>
          <w:numId w:val="3"/>
        </w:numPr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Carol passed out a handout (also on </w:t>
      </w:r>
      <w:proofErr w:type="spellStart"/>
      <w:r>
        <w:rPr>
          <w:sz w:val="22"/>
          <w:szCs w:val="22"/>
        </w:rPr>
        <w:t>BBLearn</w:t>
      </w:r>
      <w:proofErr w:type="spellEnd"/>
      <w:r>
        <w:rPr>
          <w:sz w:val="22"/>
          <w:szCs w:val="22"/>
        </w:rPr>
        <w:t xml:space="preserve">) of information on what AAUW offers, and how to join. All undergraduate NAU students (and CCC students) are eligible for a free full membership. Undergraduate students can go to AAUW.org, fill out a form under Membership, and they will be in the system during their undergraduate. Also, the State of Arizona AAUW will be funding two scholarships; Carol will be on the committee for the selection processes. </w:t>
      </w:r>
    </w:p>
    <w:p w14:paraId="6F62E400" w14:textId="77777777" w:rsidR="001B1C33" w:rsidRDefault="001B1C33" w:rsidP="001B1C33">
      <w:pPr>
        <w:pStyle w:val="Default"/>
        <w:numPr>
          <w:ilvl w:val="2"/>
          <w:numId w:val="3"/>
        </w:numPr>
        <w:ind w:left="360"/>
        <w:rPr>
          <w:sz w:val="22"/>
          <w:szCs w:val="22"/>
        </w:rPr>
      </w:pPr>
    </w:p>
    <w:p w14:paraId="3FD1D6FA" w14:textId="77777777" w:rsidR="001B1C33" w:rsidRDefault="001B1C33" w:rsidP="001B1C33">
      <w:pPr>
        <w:pStyle w:val="Default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e. Sanctuary Campus Petition: is being taken to the faculty senate to vote on. The Petition link will be emailed to the CSW </w:t>
      </w:r>
      <w:proofErr w:type="gramStart"/>
      <w:r>
        <w:rPr>
          <w:sz w:val="22"/>
          <w:szCs w:val="22"/>
        </w:rPr>
        <w:t>Listserv, and</w:t>
      </w:r>
      <w:proofErr w:type="gramEnd"/>
      <w:r>
        <w:rPr>
          <w:sz w:val="22"/>
          <w:szCs w:val="22"/>
        </w:rPr>
        <w:t xml:space="preserve"> put on the CSW </w:t>
      </w:r>
      <w:proofErr w:type="spellStart"/>
      <w:r>
        <w:rPr>
          <w:sz w:val="22"/>
          <w:szCs w:val="22"/>
        </w:rPr>
        <w:t>BBLearn</w:t>
      </w:r>
      <w:proofErr w:type="spellEnd"/>
      <w:r>
        <w:rPr>
          <w:sz w:val="22"/>
          <w:szCs w:val="22"/>
        </w:rPr>
        <w:t xml:space="preserve">. </w:t>
      </w:r>
    </w:p>
    <w:p w14:paraId="7030FBC6" w14:textId="77777777" w:rsidR="001B1C33" w:rsidRDefault="001B1C33" w:rsidP="001B1C33">
      <w:pPr>
        <w:pStyle w:val="Default"/>
        <w:numPr>
          <w:ilvl w:val="2"/>
          <w:numId w:val="3"/>
        </w:numPr>
        <w:rPr>
          <w:sz w:val="22"/>
          <w:szCs w:val="22"/>
        </w:rPr>
      </w:pPr>
    </w:p>
    <w:p w14:paraId="2237DBA9" w14:textId="77777777" w:rsidR="001B1C33" w:rsidRDefault="001B1C33" w:rsidP="001B1C33">
      <w:pPr>
        <w:pStyle w:val="Default"/>
        <w:rPr>
          <w:sz w:val="22"/>
          <w:szCs w:val="22"/>
        </w:rPr>
      </w:pPr>
    </w:p>
    <w:p w14:paraId="53F29844" w14:textId="77777777" w:rsidR="001B1C33" w:rsidRDefault="001B1C33" w:rsidP="001B1C33">
      <w:pPr>
        <w:pStyle w:val="Default"/>
        <w:numPr>
          <w:ilvl w:val="1"/>
          <w:numId w:val="4"/>
        </w:numPr>
        <w:spacing w:after="14"/>
        <w:rPr>
          <w:sz w:val="22"/>
          <w:szCs w:val="22"/>
        </w:rPr>
      </w:pPr>
      <w:r>
        <w:rPr>
          <w:b/>
          <w:bCs/>
          <w:sz w:val="22"/>
          <w:szCs w:val="22"/>
        </w:rPr>
        <w:t>3. Scheduling of classes with College Net – teaching “after hours” (</w:t>
      </w:r>
      <w:proofErr w:type="spellStart"/>
      <w:r>
        <w:rPr>
          <w:b/>
          <w:bCs/>
          <w:sz w:val="22"/>
          <w:szCs w:val="22"/>
        </w:rPr>
        <w:t>Mikhael</w:t>
      </w:r>
      <w:proofErr w:type="spellEnd"/>
      <w:r>
        <w:rPr>
          <w:b/>
          <w:bCs/>
          <w:sz w:val="22"/>
          <w:szCs w:val="22"/>
        </w:rPr>
        <w:t xml:space="preserve"> Star) </w:t>
      </w:r>
      <w:r>
        <w:rPr>
          <w:sz w:val="22"/>
          <w:szCs w:val="22"/>
        </w:rPr>
        <w:t xml:space="preserve">a. NAU peak hours have typically been 9am-3pm. With 25 Live, there will be classes pushed out to later times; 5:30pm and 7:00pm. </w:t>
      </w:r>
    </w:p>
    <w:p w14:paraId="1CC8598C" w14:textId="77777777" w:rsidR="001B1C33" w:rsidRDefault="001B1C33" w:rsidP="001B1C33">
      <w:pPr>
        <w:pStyle w:val="Default"/>
        <w:numPr>
          <w:ilvl w:val="1"/>
          <w:numId w:val="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b. NAU has </w:t>
      </w:r>
      <w:proofErr w:type="gramStart"/>
      <w:r>
        <w:rPr>
          <w:sz w:val="22"/>
          <w:szCs w:val="22"/>
        </w:rPr>
        <w:t>a large number of</w:t>
      </w:r>
      <w:proofErr w:type="gramEnd"/>
      <w:r>
        <w:rPr>
          <w:sz w:val="22"/>
          <w:szCs w:val="22"/>
        </w:rPr>
        <w:t xml:space="preserve"> classrooms that have, historically, not been used to their full potential. </w:t>
      </w:r>
    </w:p>
    <w:p w14:paraId="4D201877" w14:textId="77777777" w:rsidR="001B1C33" w:rsidRDefault="001B1C33" w:rsidP="001B1C33">
      <w:pPr>
        <w:pStyle w:val="Default"/>
        <w:numPr>
          <w:ilvl w:val="1"/>
          <w:numId w:val="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c. 25 Live is a software system that assigns facility classrooms. The technology has been around for at least 12 </w:t>
      </w:r>
      <w:proofErr w:type="gramStart"/>
      <w:r>
        <w:rPr>
          <w:sz w:val="22"/>
          <w:szCs w:val="22"/>
        </w:rPr>
        <w:t>years, and</w:t>
      </w:r>
      <w:proofErr w:type="gramEnd"/>
      <w:r>
        <w:rPr>
          <w:sz w:val="22"/>
          <w:szCs w:val="22"/>
        </w:rPr>
        <w:t xml:space="preserve"> has been vetted by other users. Departments/units put in the data. </w:t>
      </w:r>
    </w:p>
    <w:p w14:paraId="63576771" w14:textId="77777777" w:rsidR="001B1C33" w:rsidRDefault="001B1C33" w:rsidP="001B1C33">
      <w:pPr>
        <w:pStyle w:val="Default"/>
        <w:numPr>
          <w:ilvl w:val="1"/>
          <w:numId w:val="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d. Concerns about scheduling decisions should go to your faculty senate, chairs, and departments. </w:t>
      </w:r>
    </w:p>
    <w:p w14:paraId="2B284E91" w14:textId="77777777" w:rsidR="001B1C33" w:rsidRDefault="001B1C33" w:rsidP="001B1C33">
      <w:pPr>
        <w:pStyle w:val="Default"/>
        <w:numPr>
          <w:ilvl w:val="1"/>
          <w:numId w:val="4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e. Norm for classes being scheduled out of peak hours across 25 Live (not at NAU, but broadly across the system) is not 25%, but 40%. </w:t>
      </w:r>
    </w:p>
    <w:p w14:paraId="445AD576" w14:textId="77777777" w:rsidR="001B1C33" w:rsidRDefault="001B1C33" w:rsidP="001B1C3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f. New materials have recently gone out to help schedulers navigate the program. </w:t>
      </w:r>
    </w:p>
    <w:p w14:paraId="6BBBDFF7" w14:textId="77777777" w:rsidR="001B1C33" w:rsidRDefault="001B1C33" w:rsidP="001B1C33">
      <w:pPr>
        <w:pStyle w:val="Default"/>
        <w:numPr>
          <w:ilvl w:val="1"/>
          <w:numId w:val="4"/>
        </w:numPr>
        <w:rPr>
          <w:sz w:val="22"/>
          <w:szCs w:val="22"/>
        </w:rPr>
      </w:pPr>
    </w:p>
    <w:p w14:paraId="218BE73E" w14:textId="77777777" w:rsidR="001B1C33" w:rsidRDefault="001B1C33" w:rsidP="001B1C33">
      <w:pPr>
        <w:pStyle w:val="Default"/>
        <w:rPr>
          <w:sz w:val="22"/>
          <w:szCs w:val="22"/>
        </w:rPr>
      </w:pPr>
    </w:p>
    <w:p w14:paraId="0F32E734" w14:textId="77777777" w:rsidR="001B1C33" w:rsidRDefault="001B1C33" w:rsidP="001B1C33">
      <w:pPr>
        <w:pStyle w:val="Default"/>
        <w:numPr>
          <w:ilvl w:val="1"/>
          <w:numId w:val="5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Overall national political climate &amp; how it impacts CSW and diversity at NAU </w:t>
      </w:r>
      <w:r>
        <w:rPr>
          <w:sz w:val="22"/>
          <w:szCs w:val="22"/>
        </w:rPr>
        <w:t xml:space="preserve">a. President Cheng decided not to do a statement for various reasons. </w:t>
      </w:r>
    </w:p>
    <w:p w14:paraId="2EDC79C7" w14:textId="77777777" w:rsidR="001B1C33" w:rsidRDefault="001B1C33" w:rsidP="001B1C33">
      <w:pPr>
        <w:pStyle w:val="Default"/>
        <w:numPr>
          <w:ilvl w:val="1"/>
          <w:numId w:val="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b. A member commented that with recruitment and retention being a high priority, not putting out a statement might hurt the University. </w:t>
      </w:r>
    </w:p>
    <w:p w14:paraId="5B38907F" w14:textId="77777777" w:rsidR="001B1C33" w:rsidRDefault="001B1C33" w:rsidP="001B1C33">
      <w:pPr>
        <w:pStyle w:val="Default"/>
        <w:numPr>
          <w:ilvl w:val="1"/>
          <w:numId w:val="5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c. A member commented that putting forth the petition for a Sanctuary University could show the Administration the need for more visible safety and inclusion measures on campus. </w:t>
      </w:r>
    </w:p>
    <w:p w14:paraId="240C43BC" w14:textId="77777777" w:rsidR="001B1C33" w:rsidRDefault="001B1C33" w:rsidP="001B1C33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d. A member commented on the possibility of getting voting numbers for NAU, and if this information could help guide University decisions. </w:t>
      </w:r>
    </w:p>
    <w:p w14:paraId="058F56D9" w14:textId="77777777" w:rsidR="001B1C33" w:rsidRDefault="001B1C33" w:rsidP="001B1C33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14:paraId="6703643F" w14:textId="77777777" w:rsidR="001B1C33" w:rsidRDefault="001B1C33" w:rsidP="001B1C33">
      <w:pPr>
        <w:pStyle w:val="Default"/>
        <w:rPr>
          <w:sz w:val="22"/>
          <w:szCs w:val="22"/>
        </w:rPr>
      </w:pPr>
    </w:p>
    <w:p w14:paraId="0829C58B" w14:textId="77777777" w:rsidR="001B1C33" w:rsidRDefault="001B1C33" w:rsidP="001B1C33">
      <w:pPr>
        <w:pStyle w:val="Default"/>
        <w:numPr>
          <w:ilvl w:val="2"/>
          <w:numId w:val="6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Data to be collected </w:t>
      </w:r>
      <w:r>
        <w:rPr>
          <w:sz w:val="22"/>
          <w:szCs w:val="22"/>
        </w:rPr>
        <w:t xml:space="preserve">a. What data?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Please look at this document on the CSW </w:t>
      </w:r>
      <w:proofErr w:type="spellStart"/>
      <w:r>
        <w:rPr>
          <w:sz w:val="22"/>
          <w:szCs w:val="22"/>
        </w:rPr>
        <w:t>BBLearn</w:t>
      </w:r>
      <w:proofErr w:type="spellEnd"/>
      <w:r>
        <w:rPr>
          <w:sz w:val="22"/>
          <w:szCs w:val="22"/>
        </w:rPr>
        <w:t xml:space="preserve"> and let Sharon and Heidi know if there are any missing parts or suggestions you want to give them. </w:t>
      </w:r>
    </w:p>
    <w:p w14:paraId="458C1440" w14:textId="77777777" w:rsidR="001B1C33" w:rsidRDefault="001B1C33" w:rsidP="001B1C33">
      <w:pPr>
        <w:pStyle w:val="Default"/>
        <w:numPr>
          <w:ilvl w:val="2"/>
          <w:numId w:val="6"/>
        </w:numPr>
        <w:ind w:left="360"/>
        <w:rPr>
          <w:sz w:val="22"/>
          <w:szCs w:val="22"/>
        </w:rPr>
      </w:pPr>
    </w:p>
    <w:p w14:paraId="29F1C247" w14:textId="77777777" w:rsidR="001B1C33" w:rsidRDefault="001B1C33" w:rsidP="001B1C33">
      <w:pPr>
        <w:pStyle w:val="Default"/>
        <w:numPr>
          <w:ilvl w:val="2"/>
          <w:numId w:val="6"/>
        </w:numPr>
        <w:ind w:left="360"/>
        <w:rPr>
          <w:sz w:val="22"/>
          <w:szCs w:val="22"/>
        </w:rPr>
      </w:pPr>
    </w:p>
    <w:p w14:paraId="3AB6EE44" w14:textId="77777777" w:rsidR="001B1C33" w:rsidRDefault="001B1C33" w:rsidP="001B1C33">
      <w:pPr>
        <w:pStyle w:val="Default"/>
        <w:numPr>
          <w:ilvl w:val="2"/>
          <w:numId w:val="6"/>
        </w:numPr>
        <w:spacing w:after="14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Reports from subcommittees </w:t>
      </w:r>
      <w:r>
        <w:rPr>
          <w:sz w:val="22"/>
          <w:szCs w:val="22"/>
        </w:rPr>
        <w:t xml:space="preserve">a. Gender Equity/Parity Committee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Peer-to-peer mentorship program </w:t>
      </w:r>
    </w:p>
    <w:p w14:paraId="16DF83B1" w14:textId="77777777" w:rsidR="001B1C33" w:rsidRDefault="001B1C33" w:rsidP="001B1C33">
      <w:pPr>
        <w:pStyle w:val="Default"/>
        <w:numPr>
          <w:ilvl w:val="2"/>
          <w:numId w:val="6"/>
        </w:numPr>
        <w:spacing w:after="14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ii. Start Smart Negotiating Workshop- looking for a new name (because of the AAUW trademark): some suggestions from the members were: 1. Negotiating for Newbies </w:t>
      </w:r>
    </w:p>
    <w:p w14:paraId="17CBE0BD" w14:textId="77777777" w:rsidR="001B1C33" w:rsidRDefault="001B1C33" w:rsidP="001B1C33">
      <w:pPr>
        <w:pStyle w:val="Default"/>
        <w:numPr>
          <w:ilvl w:val="2"/>
          <w:numId w:val="6"/>
        </w:numPr>
        <w:spacing w:after="14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Start Strong </w:t>
      </w:r>
    </w:p>
    <w:p w14:paraId="0379786C" w14:textId="77777777" w:rsidR="001B1C33" w:rsidRDefault="001B1C33" w:rsidP="001B1C33">
      <w:pPr>
        <w:pStyle w:val="Default"/>
        <w:numPr>
          <w:ilvl w:val="2"/>
          <w:numId w:val="6"/>
        </w:numPr>
        <w:spacing w:after="14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Power Start Workshops </w:t>
      </w:r>
    </w:p>
    <w:p w14:paraId="660D7ED4" w14:textId="77777777" w:rsidR="001B1C33" w:rsidRDefault="001B1C33" w:rsidP="001B1C33">
      <w:pPr>
        <w:pStyle w:val="Default"/>
        <w:numPr>
          <w:ilvl w:val="2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Power Forward </w:t>
      </w:r>
    </w:p>
    <w:p w14:paraId="2EC782AD" w14:textId="77777777" w:rsidR="001B1C33" w:rsidRDefault="001B1C33" w:rsidP="001B1C33">
      <w:pPr>
        <w:pStyle w:val="Default"/>
        <w:numPr>
          <w:ilvl w:val="2"/>
          <w:numId w:val="6"/>
        </w:numPr>
        <w:ind w:left="720"/>
        <w:rPr>
          <w:sz w:val="22"/>
          <w:szCs w:val="22"/>
        </w:rPr>
      </w:pPr>
    </w:p>
    <w:p w14:paraId="36ED03C2" w14:textId="77777777" w:rsidR="001B1C33" w:rsidRDefault="001B1C33" w:rsidP="001B1C33">
      <w:pPr>
        <w:pStyle w:val="Default"/>
        <w:numPr>
          <w:ilvl w:val="2"/>
          <w:numId w:val="6"/>
        </w:numPr>
        <w:ind w:left="720"/>
        <w:rPr>
          <w:sz w:val="22"/>
          <w:szCs w:val="22"/>
        </w:rPr>
      </w:pPr>
    </w:p>
    <w:p w14:paraId="3DB60C4F" w14:textId="77777777" w:rsidR="001B1C33" w:rsidRDefault="001B1C33" w:rsidP="001B1C33">
      <w:pPr>
        <w:pStyle w:val="Default"/>
        <w:numPr>
          <w:ilvl w:val="2"/>
          <w:numId w:val="6"/>
        </w:numPr>
        <w:ind w:left="720"/>
        <w:rPr>
          <w:sz w:val="22"/>
          <w:szCs w:val="22"/>
        </w:rPr>
      </w:pPr>
    </w:p>
    <w:p w14:paraId="0C02FC95" w14:textId="77777777" w:rsidR="001B1C33" w:rsidRDefault="001B1C33" w:rsidP="001B1C33">
      <w:pPr>
        <w:pStyle w:val="Default"/>
        <w:rPr>
          <w:sz w:val="22"/>
          <w:szCs w:val="22"/>
        </w:rPr>
      </w:pPr>
    </w:p>
    <w:p w14:paraId="69A09759" w14:textId="77777777" w:rsidR="001B1C33" w:rsidRDefault="001B1C33" w:rsidP="001B1C33">
      <w:pPr>
        <w:pStyle w:val="Default"/>
        <w:pageBreakBefore/>
        <w:rPr>
          <w:sz w:val="22"/>
          <w:szCs w:val="22"/>
        </w:rPr>
      </w:pPr>
    </w:p>
    <w:p w14:paraId="50DB2C83" w14:textId="77777777" w:rsidR="001B1C33" w:rsidRDefault="001B1C33" w:rsidP="001B1C33">
      <w:pPr>
        <w:pStyle w:val="Default"/>
        <w:numPr>
          <w:ilvl w:val="2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iii. Recruitment/retention issues </w:t>
      </w:r>
    </w:p>
    <w:p w14:paraId="03478F1C" w14:textId="77777777" w:rsidR="001B1C33" w:rsidRDefault="001B1C33" w:rsidP="001B1C33">
      <w:pPr>
        <w:pStyle w:val="Default"/>
        <w:numPr>
          <w:ilvl w:val="2"/>
          <w:numId w:val="7"/>
        </w:numPr>
        <w:ind w:left="360"/>
        <w:rPr>
          <w:sz w:val="22"/>
          <w:szCs w:val="22"/>
        </w:rPr>
      </w:pPr>
    </w:p>
    <w:p w14:paraId="6B49DFC3" w14:textId="77777777" w:rsidR="001B1C33" w:rsidRDefault="001B1C33" w:rsidP="001B1C33">
      <w:pPr>
        <w:pStyle w:val="Default"/>
        <w:numPr>
          <w:ilvl w:val="2"/>
          <w:numId w:val="7"/>
        </w:numPr>
        <w:spacing w:after="1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b. Diversity, Health &amp; Safety Committee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Title IX symposium – cancelled for Fall. Larry Gallagher working on it for Spring. </w:t>
      </w:r>
    </w:p>
    <w:p w14:paraId="0C1A3DB2" w14:textId="77777777" w:rsidR="001B1C33" w:rsidRDefault="001B1C33" w:rsidP="001B1C33">
      <w:pPr>
        <w:pStyle w:val="Default"/>
        <w:numPr>
          <w:ilvl w:val="2"/>
          <w:numId w:val="7"/>
        </w:numPr>
        <w:spacing w:after="1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ii. Safety walk </w:t>
      </w:r>
    </w:p>
    <w:p w14:paraId="65BD97D3" w14:textId="77777777" w:rsidR="001B1C33" w:rsidRDefault="001B1C33" w:rsidP="001B1C33">
      <w:pPr>
        <w:pStyle w:val="Default"/>
        <w:numPr>
          <w:ilvl w:val="2"/>
          <w:numId w:val="7"/>
        </w:numPr>
        <w:spacing w:after="1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iii. Fundraising for </w:t>
      </w:r>
      <w:proofErr w:type="spellStart"/>
      <w:r>
        <w:rPr>
          <w:sz w:val="22"/>
          <w:szCs w:val="22"/>
        </w:rPr>
        <w:t>Portree</w:t>
      </w:r>
      <w:proofErr w:type="spellEnd"/>
      <w:r>
        <w:rPr>
          <w:sz w:val="22"/>
          <w:szCs w:val="22"/>
        </w:rPr>
        <w:t xml:space="preserve"> scholarship – 5K run either April 1 or 29 </w:t>
      </w:r>
    </w:p>
    <w:p w14:paraId="35766267" w14:textId="77777777" w:rsidR="001B1C33" w:rsidRDefault="001B1C33" w:rsidP="001B1C33">
      <w:pPr>
        <w:pStyle w:val="Default"/>
        <w:numPr>
          <w:ilvl w:val="2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iv. CSW awards </w:t>
      </w:r>
    </w:p>
    <w:p w14:paraId="19A9E0B6" w14:textId="77777777" w:rsidR="001B1C33" w:rsidRDefault="001B1C33" w:rsidP="001B1C33">
      <w:pPr>
        <w:pStyle w:val="Default"/>
        <w:numPr>
          <w:ilvl w:val="2"/>
          <w:numId w:val="7"/>
        </w:numPr>
        <w:ind w:left="360"/>
        <w:rPr>
          <w:sz w:val="22"/>
          <w:szCs w:val="22"/>
        </w:rPr>
      </w:pPr>
    </w:p>
    <w:p w14:paraId="251E710C" w14:textId="77777777" w:rsidR="001B1C33" w:rsidRDefault="001B1C33" w:rsidP="001B1C33">
      <w:pPr>
        <w:pStyle w:val="Default"/>
        <w:numPr>
          <w:ilvl w:val="2"/>
          <w:numId w:val="7"/>
        </w:numPr>
        <w:spacing w:after="1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c. Work-Life Balance Committee--- haven’t met yet, will be meeting on 12/19/16.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FML </w:t>
      </w:r>
    </w:p>
    <w:p w14:paraId="1BE3A56A" w14:textId="77777777" w:rsidR="001B1C33" w:rsidRDefault="001B1C33" w:rsidP="001B1C33">
      <w:pPr>
        <w:pStyle w:val="Default"/>
        <w:numPr>
          <w:ilvl w:val="2"/>
          <w:numId w:val="7"/>
        </w:numPr>
        <w:spacing w:after="1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ii. Childcare center </w:t>
      </w:r>
    </w:p>
    <w:p w14:paraId="074D9500" w14:textId="77777777" w:rsidR="001B1C33" w:rsidRDefault="001B1C33" w:rsidP="001B1C33">
      <w:pPr>
        <w:pStyle w:val="Default"/>
        <w:numPr>
          <w:ilvl w:val="2"/>
          <w:numId w:val="7"/>
        </w:numPr>
        <w:spacing w:after="1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iii. Family housing </w:t>
      </w:r>
    </w:p>
    <w:p w14:paraId="4659CB09" w14:textId="77777777" w:rsidR="001B1C33" w:rsidRDefault="001B1C33" w:rsidP="001B1C33">
      <w:pPr>
        <w:pStyle w:val="Default"/>
        <w:numPr>
          <w:ilvl w:val="2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iv. Class scheduling </w:t>
      </w:r>
    </w:p>
    <w:p w14:paraId="7DCEEE49" w14:textId="77777777" w:rsidR="001B1C33" w:rsidRDefault="001B1C33" w:rsidP="001B1C33">
      <w:pPr>
        <w:pStyle w:val="Default"/>
        <w:numPr>
          <w:ilvl w:val="2"/>
          <w:numId w:val="7"/>
        </w:numPr>
        <w:ind w:left="360"/>
        <w:rPr>
          <w:sz w:val="22"/>
          <w:szCs w:val="22"/>
        </w:rPr>
      </w:pPr>
    </w:p>
    <w:p w14:paraId="06985471" w14:textId="77777777" w:rsidR="001B1C33" w:rsidRDefault="001B1C33" w:rsidP="001B1C33">
      <w:pPr>
        <w:pStyle w:val="Default"/>
        <w:numPr>
          <w:ilvl w:val="2"/>
          <w:numId w:val="7"/>
        </w:numPr>
        <w:ind w:left="360"/>
        <w:rPr>
          <w:sz w:val="22"/>
          <w:szCs w:val="22"/>
        </w:rPr>
      </w:pPr>
    </w:p>
    <w:p w14:paraId="1CEC3883" w14:textId="77777777" w:rsidR="001B1C33" w:rsidRDefault="001B1C33"/>
    <w:sectPr w:rsidR="001B1C33" w:rsidSect="00841F19">
      <w:pgSz w:w="12240" w:h="1634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12DD02"/>
    <w:multiLevelType w:val="hybridMultilevel"/>
    <w:tmpl w:val="D8F4B3A4"/>
    <w:lvl w:ilvl="0" w:tplc="FFFFFFFF">
      <w:start w:val="1"/>
      <w:numFmt w:val="ideographDigital"/>
      <w:lvlText w:null="1"/>
      <w:lvlJc w:val="left"/>
    </w:lvl>
    <w:lvl w:ilvl="1" w:tplc="FFFFFFFF">
      <w:start w:val="1"/>
      <w:numFmt w:val="lowerLetter"/>
      <w:lvlText w:null="1"/>
      <w:lvlJc w:val="left"/>
    </w:lvl>
    <w:lvl w:ilvl="2" w:tplc="CBEE7047">
      <w:start w:val="1"/>
      <w:numFmt w:val="lowerRoman"/>
      <w:lvlText w:val="%1"/>
      <w:lvlJc w:val="left"/>
    </w:lvl>
    <w:lvl w:ilvl="3" w:tplc="FFFFFFFF">
      <w:start w:val="1"/>
      <w:numFmt w:val="ideographDigital"/>
      <w:lvlText w:null="1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D37885"/>
    <w:multiLevelType w:val="hybridMultilevel"/>
    <w:tmpl w:val="90AD0236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2A8EB8"/>
    <w:multiLevelType w:val="hybridMultilevel"/>
    <w:tmpl w:val="09FF34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C78102"/>
    <w:multiLevelType w:val="hybridMultilevel"/>
    <w:tmpl w:val="9B0D35E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E4BB8A8"/>
    <w:multiLevelType w:val="hybridMultilevel"/>
    <w:tmpl w:val="600E3EB6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lowerLetter"/>
      <w:lvlText w:val="•"/>
      <w:lvlJc w:val="left"/>
    </w:lvl>
    <w:lvl w:ilvl="2" w:tplc="ADB9810D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C2C730"/>
    <w:multiLevelType w:val="hybridMultilevel"/>
    <w:tmpl w:val="C049BF0A"/>
    <w:lvl w:ilvl="0" w:tplc="FFFFFFFF">
      <w:start w:val="1"/>
      <w:numFmt w:val="ideographDigital"/>
      <w:lvlText w:null="1"/>
      <w:lvlJc w:val="left"/>
    </w:lvl>
    <w:lvl w:ilvl="1" w:tplc="FFFFFFFF">
      <w:start w:val="1"/>
      <w:numFmt w:val="lowerLetter"/>
      <w:lvlText w:null="1"/>
      <w:lvlJc w:val="left"/>
    </w:lvl>
    <w:lvl w:ilvl="2" w:tplc="5F4D99BD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C9D8D0F"/>
    <w:multiLevelType w:val="hybridMultilevel"/>
    <w:tmpl w:val="A04F481C"/>
    <w:lvl w:ilvl="0" w:tplc="FFFFFFFF">
      <w:start w:val="1"/>
      <w:numFmt w:val="ideographDigital"/>
      <w:lvlText w:null="1"/>
      <w:lvlJc w:val="left"/>
    </w:lvl>
    <w:lvl w:ilvl="1" w:tplc="FFFFFFFF">
      <w:start w:val="1"/>
      <w:numFmt w:val="lowerLetter"/>
      <w:lvlText w:null="1"/>
      <w:lvlJc w:val="left"/>
    </w:lvl>
    <w:lvl w:ilvl="2" w:tplc="972C5B9C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33"/>
    <w:rsid w:val="001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91DF"/>
  <w15:chartTrackingRefBased/>
  <w15:docId w15:val="{D650B581-AE50-471C-A30E-31158042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Trout</dc:creator>
  <cp:keywords/>
  <dc:description/>
  <cp:lastModifiedBy>Megan Trout</cp:lastModifiedBy>
  <cp:revision>1</cp:revision>
  <dcterms:created xsi:type="dcterms:W3CDTF">2018-05-17T16:18:00Z</dcterms:created>
  <dcterms:modified xsi:type="dcterms:W3CDTF">2018-05-17T16:18:00Z</dcterms:modified>
</cp:coreProperties>
</file>