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D9" w:rsidRDefault="00F22FD9">
      <w:r>
        <w:t>Minutes, 2-3-2014</w:t>
      </w:r>
    </w:p>
    <w:p w:rsidR="00F22FD9" w:rsidRDefault="00F22FD9"/>
    <w:p w:rsidR="00F22FD9" w:rsidRDefault="00F22FD9" w:rsidP="00F22FD9">
      <w:pPr>
        <w:pStyle w:val="ListParagraph"/>
        <w:numPr>
          <w:ilvl w:val="0"/>
          <w:numId w:val="1"/>
        </w:numPr>
      </w:pPr>
      <w:r>
        <w:t>January Minutes Approved</w:t>
      </w:r>
    </w:p>
    <w:p w:rsidR="00F22FD9" w:rsidRDefault="00F22FD9" w:rsidP="00F22FD9">
      <w:pPr>
        <w:pStyle w:val="ListParagraph"/>
        <w:numPr>
          <w:ilvl w:val="0"/>
          <w:numId w:val="1"/>
        </w:numPr>
      </w:pPr>
      <w:r>
        <w:t>Old Business:</w:t>
      </w:r>
    </w:p>
    <w:p w:rsidR="00F22FD9" w:rsidRDefault="00F22FD9" w:rsidP="00F22FD9">
      <w:pPr>
        <w:pStyle w:val="ListParagraph"/>
        <w:numPr>
          <w:ilvl w:val="1"/>
          <w:numId w:val="1"/>
        </w:numPr>
      </w:pPr>
      <w:r>
        <w:t>Portree Scholarship, 2014-2015</w:t>
      </w:r>
    </w:p>
    <w:p w:rsidR="00F22FD9" w:rsidRDefault="00F22FD9" w:rsidP="00F22FD9">
      <w:pPr>
        <w:pStyle w:val="ListParagraph"/>
        <w:numPr>
          <w:ilvl w:val="2"/>
          <w:numId w:val="1"/>
        </w:numPr>
      </w:pPr>
      <w:r>
        <w:t>What is the 5K registration fee?</w:t>
      </w:r>
    </w:p>
    <w:p w:rsidR="00F22FD9" w:rsidRDefault="00F22FD9" w:rsidP="00F22FD9">
      <w:pPr>
        <w:pStyle w:val="ListParagraph"/>
        <w:numPr>
          <w:ilvl w:val="2"/>
          <w:numId w:val="1"/>
        </w:numPr>
      </w:pPr>
      <w:r>
        <w:t xml:space="preserve">We need to get publicity rolling; Email blast, Facebook page and event, etc… </w:t>
      </w:r>
    </w:p>
    <w:p w:rsidR="00F22FD9" w:rsidRDefault="00F22FD9" w:rsidP="00F22FD9">
      <w:pPr>
        <w:pStyle w:val="ListParagraph"/>
        <w:numPr>
          <w:ilvl w:val="2"/>
          <w:numId w:val="1"/>
        </w:numPr>
      </w:pPr>
      <w:r>
        <w:t>Kris &amp; Cynthia are working with Todd and will keep us updated as to the next steps</w:t>
      </w:r>
    </w:p>
    <w:p w:rsidR="00F22FD9" w:rsidRDefault="00F22FD9" w:rsidP="00F22FD9">
      <w:pPr>
        <w:pStyle w:val="ListParagraph"/>
        <w:numPr>
          <w:ilvl w:val="2"/>
          <w:numId w:val="1"/>
        </w:numPr>
      </w:pPr>
      <w:r>
        <w:t>5K Funds are for the 2014-2015 school year, Portree Scholarship (it will be too late for the funds to be distributed to this years winner).</w:t>
      </w:r>
    </w:p>
    <w:p w:rsidR="00F22FD9" w:rsidRDefault="00F22FD9" w:rsidP="00F22FD9">
      <w:pPr>
        <w:pStyle w:val="ListParagraph"/>
        <w:numPr>
          <w:ilvl w:val="1"/>
          <w:numId w:val="1"/>
        </w:numPr>
      </w:pPr>
      <w:r>
        <w:t>Portree Scholarship, 2013-2015</w:t>
      </w:r>
    </w:p>
    <w:p w:rsidR="00F22FD9" w:rsidRDefault="00F22FD9" w:rsidP="00F22FD9">
      <w:pPr>
        <w:pStyle w:val="ListParagraph"/>
        <w:numPr>
          <w:ilvl w:val="2"/>
          <w:numId w:val="1"/>
        </w:numPr>
      </w:pPr>
      <w:r>
        <w:t>CURRENT, $181.20</w:t>
      </w:r>
    </w:p>
    <w:p w:rsidR="00F22FD9" w:rsidRDefault="00F22FD9" w:rsidP="00F22FD9">
      <w:pPr>
        <w:pStyle w:val="ListParagraph"/>
        <w:numPr>
          <w:ilvl w:val="2"/>
          <w:numId w:val="1"/>
        </w:numPr>
      </w:pPr>
      <w:r>
        <w:t>Get faculty to donate; make a faculty pledge</w:t>
      </w:r>
    </w:p>
    <w:p w:rsidR="00F22FD9" w:rsidRDefault="00F22FD9" w:rsidP="00F22FD9">
      <w:pPr>
        <w:pStyle w:val="ListParagraph"/>
        <w:numPr>
          <w:ilvl w:val="2"/>
          <w:numId w:val="1"/>
        </w:numPr>
      </w:pPr>
      <w:r>
        <w:t xml:space="preserve">Can we get to $500 before the end of the month? </w:t>
      </w:r>
    </w:p>
    <w:p w:rsidR="00F22FD9" w:rsidRDefault="00F22FD9" w:rsidP="00F22FD9">
      <w:pPr>
        <w:pStyle w:val="ListParagraph"/>
        <w:numPr>
          <w:ilvl w:val="2"/>
          <w:numId w:val="1"/>
        </w:numPr>
      </w:pPr>
      <w:r>
        <w:t>Account number 4904</w:t>
      </w:r>
    </w:p>
    <w:p w:rsidR="00F22FD9" w:rsidRDefault="00F22FD9" w:rsidP="00F22FD9">
      <w:pPr>
        <w:pStyle w:val="ListParagraph"/>
        <w:numPr>
          <w:ilvl w:val="2"/>
          <w:numId w:val="1"/>
        </w:numPr>
      </w:pPr>
      <w:r>
        <w:t xml:space="preserve">Can we get details on the scholarship (contact Mary Kate?) so that we can begin e-mail blast to up this year’s funds? </w:t>
      </w:r>
    </w:p>
    <w:p w:rsidR="00F22FD9" w:rsidRDefault="00F22FD9" w:rsidP="00F22FD9">
      <w:pPr>
        <w:pStyle w:val="ListParagraph"/>
        <w:numPr>
          <w:ilvl w:val="1"/>
          <w:numId w:val="1"/>
        </w:numPr>
      </w:pPr>
      <w:r>
        <w:t xml:space="preserve">Discussed 50 things—CSW goal setting—reminded commissioners that we are primarily a research and recommendation-based group. </w:t>
      </w:r>
    </w:p>
    <w:p w:rsidR="00912363" w:rsidRDefault="00F22FD9" w:rsidP="00F22FD9">
      <w:pPr>
        <w:pStyle w:val="ListParagraph"/>
        <w:numPr>
          <w:ilvl w:val="2"/>
          <w:numId w:val="1"/>
        </w:numPr>
      </w:pPr>
      <w:r>
        <w:t>What is the spread between TT, Lecturer, Instructor, Part-time b/t women and men (a question that’s arisen, given the new climate of non-TT faculty and the fact that the 50 things are mostly dedicated to TT faculty)</w:t>
      </w:r>
      <w:r w:rsidR="00912363">
        <w:t xml:space="preserve">. Should we return to Karen Appleby’s research? </w:t>
      </w:r>
    </w:p>
    <w:p w:rsidR="00912363" w:rsidRDefault="00912363" w:rsidP="00F22FD9">
      <w:pPr>
        <w:pStyle w:val="ListParagraph"/>
        <w:numPr>
          <w:ilvl w:val="2"/>
          <w:numId w:val="1"/>
        </w:numPr>
      </w:pPr>
      <w:r>
        <w:t>Request by Commissioners to please send Co-Chairs notes re: 50 things.</w:t>
      </w:r>
    </w:p>
    <w:p w:rsidR="00912363" w:rsidRDefault="00912363" w:rsidP="00912363">
      <w:pPr>
        <w:pStyle w:val="ListParagraph"/>
        <w:numPr>
          <w:ilvl w:val="0"/>
          <w:numId w:val="1"/>
        </w:numPr>
      </w:pPr>
      <w:r>
        <w:t>New Business:</w:t>
      </w:r>
    </w:p>
    <w:p w:rsidR="00912363" w:rsidRDefault="00912363" w:rsidP="00912363">
      <w:pPr>
        <w:pStyle w:val="ListParagraph"/>
        <w:numPr>
          <w:ilvl w:val="1"/>
          <w:numId w:val="1"/>
        </w:numPr>
      </w:pPr>
      <w:r>
        <w:t>Child-care has come up in meetings with the Provost and does remain on the agenda. If it happens it will be linked to “research.”</w:t>
      </w:r>
    </w:p>
    <w:p w:rsidR="00912363" w:rsidRDefault="00912363" w:rsidP="00912363">
      <w:pPr>
        <w:pStyle w:val="ListParagraph"/>
        <w:numPr>
          <w:ilvl w:val="1"/>
          <w:numId w:val="1"/>
        </w:numPr>
      </w:pPr>
      <w:r>
        <w:t xml:space="preserve">Reinvigoration: </w:t>
      </w:r>
    </w:p>
    <w:p w:rsidR="00912363" w:rsidRDefault="00912363" w:rsidP="00912363">
      <w:pPr>
        <w:pStyle w:val="ListParagraph"/>
        <w:numPr>
          <w:ilvl w:val="2"/>
          <w:numId w:val="1"/>
        </w:numPr>
      </w:pPr>
      <w:r>
        <w:t>As the University changes, what are we doing to meet the needs of women in this process?</w:t>
      </w:r>
    </w:p>
    <w:p w:rsidR="00912363" w:rsidRDefault="00912363" w:rsidP="00912363">
      <w:pPr>
        <w:pStyle w:val="ListParagraph"/>
        <w:numPr>
          <w:ilvl w:val="2"/>
          <w:numId w:val="1"/>
        </w:numPr>
      </w:pPr>
      <w:r>
        <w:t xml:space="preserve">Why are </w:t>
      </w:r>
      <w:r>
        <w:rPr>
          <w:i/>
        </w:rPr>
        <w:t>grants</w:t>
      </w:r>
      <w:r>
        <w:t xml:space="preserve"> not open to Lecturers/Instructors? While admittedly this concern relates across genders, we estimate (research needed) that this affects </w:t>
      </w:r>
      <w:r>
        <w:rPr>
          <w:i/>
        </w:rPr>
        <w:t>more</w:t>
      </w:r>
      <w:r>
        <w:t xml:space="preserve"> women than men because </w:t>
      </w:r>
      <w:r>
        <w:rPr>
          <w:i/>
        </w:rPr>
        <w:t>more</w:t>
      </w:r>
      <w:r>
        <w:t xml:space="preserve"> women serve in these term positions. </w:t>
      </w:r>
    </w:p>
    <w:p w:rsidR="009C5C48" w:rsidRDefault="009C5C48" w:rsidP="00912363">
      <w:pPr>
        <w:pStyle w:val="ListParagraph"/>
        <w:numPr>
          <w:ilvl w:val="2"/>
          <w:numId w:val="1"/>
        </w:numPr>
      </w:pPr>
      <w:r>
        <w:t xml:space="preserve">Given these changes in University hiring practices (to term positions), what are the inequities for women in the current workforce? (as opposed to when Karen Appleby conducted her initial study). </w:t>
      </w:r>
    </w:p>
    <w:p w:rsidR="00F22FD9" w:rsidRPr="009C5C48" w:rsidRDefault="009C5C48" w:rsidP="009C5C48">
      <w:pPr>
        <w:pStyle w:val="ListParagraph"/>
        <w:numPr>
          <w:ilvl w:val="0"/>
          <w:numId w:val="1"/>
        </w:numPr>
        <w:rPr>
          <w:b/>
        </w:rPr>
      </w:pPr>
      <w:r w:rsidRPr="009C5C48">
        <w:rPr>
          <w:b/>
        </w:rPr>
        <w:t>NEXT MEETING—TIME/DATE CHANGE!!! We will meet next on MARCH 10 from 12:45-1:30.</w:t>
      </w:r>
    </w:p>
    <w:sectPr w:rsidR="00F22FD9" w:rsidRPr="009C5C48" w:rsidSect="00F22F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63600"/>
    <w:multiLevelType w:val="hybridMultilevel"/>
    <w:tmpl w:val="79D2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2FD9"/>
    <w:rsid w:val="000C1FA4"/>
    <w:rsid w:val="00912363"/>
    <w:rsid w:val="009C5C48"/>
    <w:rsid w:val="00BE34F6"/>
    <w:rsid w:val="00F22FD9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B7"/>
    <w:rPr>
      <w:rFonts w:ascii="Palatino" w:hAnsi="Palatin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22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Macintosh Word</Application>
  <DocSecurity>0</DocSecurity>
  <Lines>13</Lines>
  <Paragraphs>3</Paragraphs>
  <ScaleCrop>false</ScaleCrop>
  <Company>NAU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Season Ellison</dc:creator>
  <cp:keywords/>
  <cp:lastModifiedBy>Season Ellison</cp:lastModifiedBy>
  <cp:revision>2</cp:revision>
  <dcterms:created xsi:type="dcterms:W3CDTF">2014-03-09T18:25:00Z</dcterms:created>
  <dcterms:modified xsi:type="dcterms:W3CDTF">2014-03-09T18:25:00Z</dcterms:modified>
</cp:coreProperties>
</file>