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59A3" w14:textId="77777777" w:rsidR="00CD7D05" w:rsidRDefault="00CB0EE8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431E850F" wp14:editId="036DF244">
            <wp:extent cx="2755900" cy="431800"/>
            <wp:effectExtent l="0" t="0" r="0" b="0"/>
            <wp:docPr id="1" name="image2.jpg" descr="Logo of the commission on the status of women. Tagline Awareness Advocacy and Leadership for Women.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br/>
      </w:r>
    </w:p>
    <w:p w14:paraId="595F8B6B" w14:textId="77777777" w:rsidR="00CD7D05" w:rsidRDefault="00CB0EE8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sz w:val="20"/>
          <w:szCs w:val="20"/>
        </w:rPr>
        <w:t>Monday,  April</w:t>
      </w:r>
      <w:proofErr w:type="gramEnd"/>
      <w:r>
        <w:rPr>
          <w:sz w:val="20"/>
          <w:szCs w:val="20"/>
        </w:rPr>
        <w:t xml:space="preserve"> 23rd, 2018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sz w:val="20"/>
          <w:szCs w:val="20"/>
        </w:rPr>
        <w:t>12:00 – 1:30 p.m.</w:t>
      </w:r>
      <w:r>
        <w:rPr>
          <w:rFonts w:ascii="Cambria" w:eastAsia="Cambria" w:hAnsi="Cambria" w:cs="Cambria"/>
          <w:sz w:val="20"/>
          <w:szCs w:val="20"/>
        </w:rPr>
        <w:t xml:space="preserve"> | </w:t>
      </w:r>
      <w:r>
        <w:rPr>
          <w:sz w:val="20"/>
          <w:szCs w:val="20"/>
        </w:rPr>
        <w:t>Cline Library, Room 169 (Teaching Commons)</w:t>
      </w:r>
    </w:p>
    <w:p w14:paraId="41747378" w14:textId="77777777" w:rsidR="00CD7D05" w:rsidRDefault="00CD7D05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B7E9624" w14:textId="77777777" w:rsidR="00CD7D05" w:rsidRDefault="00CB0EE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14:paraId="3252AADC" w14:textId="77777777" w:rsidR="00CD7D05" w:rsidRDefault="00CD7D05">
      <w:pPr>
        <w:spacing w:line="240" w:lineRule="auto"/>
        <w:jc w:val="center"/>
        <w:rPr>
          <w:b/>
          <w:sz w:val="20"/>
          <w:szCs w:val="20"/>
        </w:rPr>
      </w:pPr>
    </w:p>
    <w:p w14:paraId="28719436" w14:textId="77777777" w:rsidR="00CD7D05" w:rsidRDefault="00CB0EE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Welcome and Roll Call </w:t>
      </w:r>
    </w:p>
    <w:p w14:paraId="284FB0BD" w14:textId="77777777" w:rsidR="00CD7D05" w:rsidRDefault="00CB0EE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Called to order at 12:03pm</w:t>
      </w:r>
      <w:bookmarkStart w:id="0" w:name="_GoBack"/>
      <w:bookmarkEnd w:id="0"/>
    </w:p>
    <w:p w14:paraId="143C0354" w14:textId="77777777" w:rsidR="00CD7D05" w:rsidRDefault="00CD7D05">
      <w:pPr>
        <w:spacing w:line="240" w:lineRule="auto"/>
        <w:rPr>
          <w:sz w:val="20"/>
          <w:szCs w:val="20"/>
        </w:rPr>
      </w:pPr>
    </w:p>
    <w:p w14:paraId="5D5857A0" w14:textId="77777777" w:rsidR="00CD7D05" w:rsidRDefault="00CB0E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Attendance</w:t>
      </w:r>
    </w:p>
    <w:p w14:paraId="2126721D" w14:textId="77777777" w:rsidR="00CD7D05" w:rsidRDefault="00CB0E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F485F8" w14:textId="77777777" w:rsidR="00CD7D05" w:rsidRDefault="00CD7D05">
      <w:pPr>
        <w:spacing w:line="240" w:lineRule="auto"/>
        <w:ind w:left="720"/>
        <w:rPr>
          <w:sz w:val="20"/>
          <w:szCs w:val="20"/>
        </w:rPr>
      </w:pPr>
    </w:p>
    <w:p w14:paraId="71C46736" w14:textId="77777777" w:rsidR="00CD7D05" w:rsidRDefault="00CB0EE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Announcements </w:t>
      </w:r>
    </w:p>
    <w:p w14:paraId="16B886F2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Report on Women of Color Symposium  </w:t>
      </w:r>
    </w:p>
    <w:p w14:paraId="401D9D00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Co-chairs Debra Edgerton and Barbara Mendez attended and tabled. Information was distributed. The event went well. Students were very engaged. </w:t>
      </w:r>
    </w:p>
    <w:p w14:paraId="4B1CCD7C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Diversity Awards Banquet is scheduled on May 2, 2018 (5:30 - 8:00pm). RSVPs have been sent out. Deadline is </w:t>
      </w:r>
      <w:r>
        <w:rPr>
          <w:sz w:val="20"/>
          <w:szCs w:val="20"/>
        </w:rPr>
        <w:t xml:space="preserve">April 27th to RSVP. </w:t>
      </w:r>
    </w:p>
    <w:p w14:paraId="2B03E8A3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Report on Annual ROTC 5K Run/Walk</w:t>
      </w:r>
    </w:p>
    <w:p w14:paraId="50007FD8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Co-chairs tabled at the event.</w:t>
      </w:r>
    </w:p>
    <w:p w14:paraId="3E355803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$500 raised for scholarship fund, which is half of last year. </w:t>
      </w:r>
    </w:p>
    <w:p w14:paraId="1F7E3D10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the need to raise more. Otherwise, the fund will only be able to give one scholarship next ye</w:t>
      </w:r>
      <w:r>
        <w:rPr>
          <w:sz w:val="20"/>
          <w:szCs w:val="20"/>
        </w:rPr>
        <w:t xml:space="preserve">ar. </w:t>
      </w:r>
    </w:p>
    <w:p w14:paraId="48F95DB6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of how to advertise for additional giving, and how to advertise for the run next year.  </w:t>
      </w:r>
    </w:p>
    <w:p w14:paraId="218CF339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End-of-the-year CSW Tea on May 4 from 2pm to 4pm in Student Union: Grand Canyon Room</w:t>
      </w:r>
    </w:p>
    <w:p w14:paraId="375B9EF5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To celebrate and thank Sharon Gorman, outgoing co-chair</w:t>
      </w:r>
    </w:p>
    <w:p w14:paraId="50EE0142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Other anno</w:t>
      </w:r>
      <w:r>
        <w:rPr>
          <w:sz w:val="20"/>
          <w:szCs w:val="20"/>
        </w:rPr>
        <w:t xml:space="preserve">uncements from Commissioners </w:t>
      </w:r>
    </w:p>
    <w:p w14:paraId="55B31C2A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None</w:t>
      </w:r>
      <w:r>
        <w:rPr>
          <w:sz w:val="20"/>
          <w:szCs w:val="20"/>
        </w:rPr>
        <w:br/>
      </w:r>
    </w:p>
    <w:p w14:paraId="534C5345" w14:textId="77777777" w:rsidR="00CD7D05" w:rsidRDefault="00CB0EE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t>Presentation by Meredith Curley, Dean of NAU Online and Innovation Educational Initiative</w:t>
      </w:r>
    </w:p>
    <w:p w14:paraId="32235A01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t>Dr. Curley shared her story and background. She worked for University of Phoenix for 23 years prior to starting at NAU last month.</w:t>
      </w:r>
    </w:p>
    <w:p w14:paraId="1140AD56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Demographics of typical online learners </w:t>
      </w:r>
    </w:p>
    <w:p w14:paraId="79466EF7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Most are female </w:t>
      </w:r>
    </w:p>
    <w:p w14:paraId="1E1BF8D0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Between 30-39 years old. </w:t>
      </w:r>
    </w:p>
    <w:p w14:paraId="3224F970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60-70% are working. </w:t>
      </w:r>
    </w:p>
    <w:p w14:paraId="4F82082A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Higher population of minority students </w:t>
      </w:r>
      <w:proofErr w:type="gramStart"/>
      <w:r>
        <w:t>( for</w:t>
      </w:r>
      <w:proofErr w:type="gramEnd"/>
      <w:r>
        <w:t xml:space="preserve"> example, University of Phoenix over 50%)</w:t>
      </w:r>
    </w:p>
    <w:p w14:paraId="4A80223A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Many have dependents at home and some are also single parents. </w:t>
      </w:r>
    </w:p>
    <w:p w14:paraId="30ADE549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Focused on moving forward in career. Meeting personal accomplishments. Family commitments. Demonstrating and modeling what is possible for others. </w:t>
      </w:r>
    </w:p>
    <w:p w14:paraId="1A41EFAC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t>Dr. Curley met with Student Services last week about providing access to campus resources for online student</w:t>
      </w:r>
      <w:r>
        <w:t xml:space="preserve">s. </w:t>
      </w:r>
    </w:p>
    <w:p w14:paraId="6E945E44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Components of a recent survey indicate mobile devices are used 60% for classwork. How can NAU be responsive? </w:t>
      </w:r>
    </w:p>
    <w:p w14:paraId="4CF14D2A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Expand demographic of learners we serve at NAU - this is an opportunity. </w:t>
      </w:r>
    </w:p>
    <w:p w14:paraId="602A24D7" w14:textId="77777777" w:rsidR="00CD7D05" w:rsidRDefault="00CB0EE8">
      <w:pPr>
        <w:numPr>
          <w:ilvl w:val="1"/>
          <w:numId w:val="3"/>
        </w:numPr>
        <w:spacing w:line="240" w:lineRule="auto"/>
        <w:contextualSpacing/>
        <w:rPr>
          <w:sz w:val="20"/>
          <w:szCs w:val="20"/>
        </w:rPr>
      </w:pPr>
      <w:r>
        <w:t>Question and answer session and discussion:</w:t>
      </w:r>
    </w:p>
    <w:p w14:paraId="4BD42B1D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>How do we reach all disc</w:t>
      </w:r>
      <w:r>
        <w:t>iplines?</w:t>
      </w:r>
    </w:p>
    <w:p w14:paraId="2586DDAA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How do we help the faculty? What do they need from us? </w:t>
      </w:r>
    </w:p>
    <w:p w14:paraId="41F28C56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What does engagement look like in an online learning environment? </w:t>
      </w:r>
    </w:p>
    <w:p w14:paraId="10FEA752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What professional development is needed? </w:t>
      </w:r>
    </w:p>
    <w:p w14:paraId="1465B3BB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More competition in market. How to connect with students? </w:t>
      </w:r>
    </w:p>
    <w:p w14:paraId="1CACD697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>Help NAU think about ho</w:t>
      </w:r>
      <w:r>
        <w:t xml:space="preserve">w to tell </w:t>
      </w:r>
      <w:proofErr w:type="gramStart"/>
      <w:r>
        <w:t>it’s</w:t>
      </w:r>
      <w:proofErr w:type="gramEnd"/>
      <w:r>
        <w:t xml:space="preserve"> story. </w:t>
      </w:r>
    </w:p>
    <w:p w14:paraId="2DB1278A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>Library - how to reach online students? Do they know the library offers an online chat?</w:t>
      </w:r>
    </w:p>
    <w:p w14:paraId="004693F5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t>What does the student experience look like? Where are more resources needed? What is the interaction with staff?</w:t>
      </w:r>
    </w:p>
    <w:p w14:paraId="2EA6C1AC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proofErr w:type="spellStart"/>
      <w:r>
        <w:t>Steamline</w:t>
      </w:r>
      <w:proofErr w:type="spellEnd"/>
      <w:r>
        <w:t xml:space="preserve"> understanding of the p</w:t>
      </w:r>
      <w:r>
        <w:t>ortfolio of offerings. What is the market need? Meetings with Deans to see what the needs are in individual colleges.</w:t>
      </w:r>
    </w:p>
    <w:p w14:paraId="4E60A8A5" w14:textId="77777777" w:rsidR="00CD7D05" w:rsidRDefault="00CB0EE8">
      <w:pPr>
        <w:numPr>
          <w:ilvl w:val="2"/>
          <w:numId w:val="3"/>
        </w:numPr>
        <w:spacing w:line="240" w:lineRule="auto"/>
        <w:contextualSpacing/>
        <w:rPr>
          <w:sz w:val="20"/>
          <w:szCs w:val="20"/>
        </w:rPr>
      </w:pPr>
      <w:r>
        <w:lastRenderedPageBreak/>
        <w:t>What would measures be for success for programs?</w:t>
      </w:r>
    </w:p>
    <w:p w14:paraId="6D329CE7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 xml:space="preserve">How many degrees are online? </w:t>
      </w:r>
    </w:p>
    <w:p w14:paraId="49BA3763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 xml:space="preserve">Some degrees offered by colleges on campus for the entire program, majority of the program, or just courses online. There is also Personalized Learning, the online </w:t>
      </w:r>
      <w:proofErr w:type="gramStart"/>
      <w:r>
        <w:t>competency based</w:t>
      </w:r>
      <w:proofErr w:type="gramEnd"/>
      <w:r>
        <w:t xml:space="preserve"> degree program. </w:t>
      </w:r>
    </w:p>
    <w:p w14:paraId="07EBB958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Working on understanding - no fast answer to this question</w:t>
      </w:r>
    </w:p>
    <w:p w14:paraId="7932196A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 xml:space="preserve">If most are women, do we understand their preferences? </w:t>
      </w:r>
    </w:p>
    <w:p w14:paraId="1205FD68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 xml:space="preserve">No, mainly a collective look at online learners. Otherwise this could be gender profiling. </w:t>
      </w:r>
    </w:p>
    <w:p w14:paraId="0AD7490A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The interest in IT in online learning is increasing, whereas demand for education is going down, and health</w:t>
      </w:r>
      <w:r>
        <w:t>care is in high demand for online learners.</w:t>
      </w:r>
    </w:p>
    <w:p w14:paraId="0019B856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 xml:space="preserve">30-35% of people have some college credits, so appeal to people who have started and want to finish their degree. How to market and position NAU to these students? </w:t>
      </w:r>
    </w:p>
    <w:p w14:paraId="75C17B74" w14:textId="77777777" w:rsidR="00CD7D05" w:rsidRDefault="00CB0EE8">
      <w:pPr>
        <w:numPr>
          <w:ilvl w:val="1"/>
          <w:numId w:val="3"/>
        </w:numPr>
        <w:spacing w:line="240" w:lineRule="auto"/>
        <w:contextualSpacing/>
      </w:pPr>
      <w:r>
        <w:t>CSW will invite Dr. Curley to come back next ac</w:t>
      </w:r>
      <w:r>
        <w:t xml:space="preserve">ademic year with an update. </w:t>
      </w:r>
    </w:p>
    <w:p w14:paraId="1AAA0489" w14:textId="77777777" w:rsidR="00CD7D05" w:rsidRDefault="00CD7D05">
      <w:pPr>
        <w:spacing w:line="240" w:lineRule="auto"/>
        <w:ind w:left="720"/>
      </w:pPr>
    </w:p>
    <w:p w14:paraId="077CB28C" w14:textId="77777777" w:rsidR="00CD7D05" w:rsidRDefault="00CB0EE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t>Dr. Karen Renner: Report on new data set for CSW Report on Gender Equity and Parity and preliminary data results.</w:t>
      </w:r>
    </w:p>
    <w:p w14:paraId="55DA4FDE" w14:textId="77777777" w:rsidR="00CD7D05" w:rsidRDefault="00CB0EE8">
      <w:pPr>
        <w:numPr>
          <w:ilvl w:val="1"/>
          <w:numId w:val="3"/>
        </w:numPr>
        <w:spacing w:line="240" w:lineRule="auto"/>
        <w:contextualSpacing/>
      </w:pPr>
      <w:r>
        <w:t>FTE count and average salary by gender</w:t>
      </w:r>
    </w:p>
    <w:p w14:paraId="3336DB87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>$68,000 women, $80,000 men</w:t>
      </w:r>
    </w:p>
    <w:p w14:paraId="5A90A8C0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>More women are in non-</w:t>
      </w:r>
      <w:proofErr w:type="spellStart"/>
      <w:r>
        <w:t>tenture</w:t>
      </w:r>
      <w:proofErr w:type="spellEnd"/>
      <w:r>
        <w:t xml:space="preserve"> track - this is </w:t>
      </w:r>
      <w:r>
        <w:t>the reason for the disparity?</w:t>
      </w:r>
    </w:p>
    <w:p w14:paraId="7AA6BE5D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>Used budget and sorted data</w:t>
      </w:r>
    </w:p>
    <w:p w14:paraId="69E1F636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Data is incomplete, so people paid from outside sources might be missed</w:t>
      </w:r>
    </w:p>
    <w:p w14:paraId="1CAF5C59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Differences in contract length complicate data set</w:t>
      </w:r>
    </w:p>
    <w:p w14:paraId="0E7676EF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Does not consider perks in starting contract such as summer funding</w:t>
      </w:r>
    </w:p>
    <w:p w14:paraId="71BD75EE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Request</w:t>
      </w:r>
      <w:r>
        <w:t xml:space="preserve"> has been made for data that will provide a better picture</w:t>
      </w:r>
    </w:p>
    <w:p w14:paraId="0C6213C4" w14:textId="77777777" w:rsidR="00CD7D05" w:rsidRDefault="00CB0EE8">
      <w:pPr>
        <w:numPr>
          <w:ilvl w:val="3"/>
          <w:numId w:val="3"/>
        </w:numPr>
        <w:spacing w:line="240" w:lineRule="auto"/>
        <w:contextualSpacing/>
      </w:pPr>
      <w:r>
        <w:t>Missing data about how long people held the rank</w:t>
      </w:r>
    </w:p>
    <w:p w14:paraId="299CF3B0" w14:textId="77777777" w:rsidR="00CD7D05" w:rsidRDefault="00CB0EE8">
      <w:pPr>
        <w:numPr>
          <w:ilvl w:val="1"/>
          <w:numId w:val="3"/>
        </w:numPr>
        <w:spacing w:line="240" w:lineRule="auto"/>
        <w:contextualSpacing/>
      </w:pPr>
      <w:r>
        <w:t xml:space="preserve">CSW will invite HR next school year. Perhaps we could request data at that time. </w:t>
      </w:r>
    </w:p>
    <w:p w14:paraId="053D643C" w14:textId="77777777" w:rsidR="00CD7D05" w:rsidRDefault="00CB0EE8">
      <w:pPr>
        <w:numPr>
          <w:ilvl w:val="1"/>
          <w:numId w:val="3"/>
        </w:numPr>
        <w:spacing w:line="240" w:lineRule="auto"/>
        <w:contextualSpacing/>
      </w:pPr>
      <w:r>
        <w:t>Women are less likely to negotiate. Discussion of CSW should offer</w:t>
      </w:r>
      <w:r>
        <w:t xml:space="preserve"> a negotiating workshop. </w:t>
      </w:r>
    </w:p>
    <w:p w14:paraId="1F3AF53E" w14:textId="77777777" w:rsidR="00CD7D05" w:rsidRDefault="00CB0EE8">
      <w:pPr>
        <w:numPr>
          <w:ilvl w:val="2"/>
          <w:numId w:val="3"/>
        </w:numPr>
        <w:spacing w:line="240" w:lineRule="auto"/>
        <w:contextualSpacing/>
      </w:pPr>
      <w:r>
        <w:t xml:space="preserve">Policy ideas: CVs kept public. Or, offer institutional protection for people who are weak at negotiating. </w:t>
      </w:r>
    </w:p>
    <w:p w14:paraId="33DEFBC7" w14:textId="77777777" w:rsidR="00CD7D05" w:rsidRDefault="00CD7D05">
      <w:pPr>
        <w:spacing w:line="240" w:lineRule="auto"/>
        <w:ind w:left="1440"/>
      </w:pPr>
    </w:p>
    <w:p w14:paraId="0C6DDA3C" w14:textId="77777777" w:rsidR="00CD7D05" w:rsidRDefault="00CB0EE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t xml:space="preserve">Below are two ways to donate to the CSW </w:t>
      </w:r>
      <w:proofErr w:type="spellStart"/>
      <w:r>
        <w:t>Portree</w:t>
      </w:r>
      <w:proofErr w:type="spellEnd"/>
      <w:r>
        <w:t xml:space="preserve"> Scholarship Fund (account 4904) or the CSW Discretionary Fund (account 4880).</w:t>
      </w:r>
    </w:p>
    <w:p w14:paraId="6D59FA93" w14:textId="77777777" w:rsidR="00CD7D05" w:rsidRDefault="00CB0EE8">
      <w:pPr>
        <w:spacing w:after="220" w:line="240" w:lineRule="auto"/>
        <w:ind w:left="720"/>
        <w:rPr>
          <w:sz w:val="20"/>
          <w:szCs w:val="20"/>
        </w:rPr>
      </w:pPr>
      <w:r>
        <w:rPr>
          <w:b/>
          <w:color w:val="800080"/>
        </w:rPr>
        <w:br/>
        <w:t>PAYROLL DEDUCTION -</w:t>
      </w:r>
      <w:r>
        <w:rPr>
          <w:color w:val="800080"/>
        </w:rPr>
        <w:t xml:space="preserve"> </w:t>
      </w:r>
      <w:r>
        <w:t xml:space="preserve">If you are an NAU employee, here is an excellent and convenient way to contribute to CSW! </w:t>
      </w:r>
      <w:hyperlink r:id="rId6">
        <w:r>
          <w:rPr>
            <w:color w:val="3366FF"/>
            <w:sz w:val="20"/>
            <w:szCs w:val="20"/>
            <w:u w:val="single"/>
          </w:rPr>
          <w:t>Payroll Deduction Form (NAU employees only)</w:t>
        </w:r>
      </w:hyperlink>
      <w:r>
        <w:rPr>
          <w:sz w:val="20"/>
          <w:szCs w:val="20"/>
        </w:rPr>
        <w:t xml:space="preserve"> (downloadable PDF) Or electronically via - </w:t>
      </w:r>
      <w:hyperlink r:id="rId7">
        <w:r>
          <w:rPr>
            <w:color w:val="3366FF"/>
            <w:sz w:val="20"/>
            <w:szCs w:val="20"/>
            <w:u w:val="single"/>
          </w:rPr>
          <w:t>https://foundation.nau.edu/naupayrolldeduct.aspx</w:t>
        </w:r>
      </w:hyperlink>
      <w:r>
        <w:rPr>
          <w:sz w:val="20"/>
          <w:szCs w:val="20"/>
        </w:rPr>
        <w:t xml:space="preserve"> (and select NEW to add the new fund #4904 </w:t>
      </w:r>
      <w:proofErr w:type="spellStart"/>
      <w:r>
        <w:rPr>
          <w:sz w:val="20"/>
          <w:szCs w:val="20"/>
        </w:rPr>
        <w:t>Portree</w:t>
      </w:r>
      <w:proofErr w:type="spellEnd"/>
      <w:r>
        <w:rPr>
          <w:sz w:val="20"/>
          <w:szCs w:val="20"/>
        </w:rPr>
        <w:t xml:space="preserve"> Scholarship or #4880 CSW Discretionary Fund). Please keep in mind the major fund is the President’s Office, but all donations wit</w:t>
      </w:r>
      <w:r>
        <w:rPr>
          <w:sz w:val="20"/>
          <w:szCs w:val="20"/>
        </w:rPr>
        <w:t xml:space="preserve">h the #4904 or #4880 fund selection will be directly deposited to that </w:t>
      </w:r>
      <w:proofErr w:type="gramStart"/>
      <w:r>
        <w:rPr>
          <w:sz w:val="20"/>
          <w:szCs w:val="20"/>
        </w:rPr>
        <w:t>particular fund</w:t>
      </w:r>
      <w:proofErr w:type="gramEnd"/>
      <w:r>
        <w:rPr>
          <w:sz w:val="20"/>
          <w:szCs w:val="20"/>
        </w:rPr>
        <w:t>.</w:t>
      </w:r>
    </w:p>
    <w:p w14:paraId="2FEEBDE2" w14:textId="77777777" w:rsidR="00CD7D05" w:rsidRDefault="00CB0EE8">
      <w:pPr>
        <w:spacing w:after="220" w:line="240" w:lineRule="auto"/>
        <w:ind w:left="720"/>
      </w:pPr>
      <w:r>
        <w:rPr>
          <w:b/>
          <w:color w:val="800080"/>
        </w:rPr>
        <w:t xml:space="preserve">ANNUAL </w:t>
      </w:r>
      <w:proofErr w:type="gramStart"/>
      <w:r>
        <w:rPr>
          <w:b/>
          <w:color w:val="800080"/>
        </w:rPr>
        <w:t>GIVING :</w:t>
      </w:r>
      <w:proofErr w:type="gramEnd"/>
      <w:r>
        <w:rPr>
          <w:b/>
          <w:color w:val="800080"/>
        </w:rPr>
        <w:t xml:space="preserve"> </w:t>
      </w:r>
      <w:r>
        <w:t xml:space="preserve">Via electronically using the NAU Giving form at </w:t>
      </w:r>
      <w:hyperlink r:id="rId8">
        <w:r>
          <w:rPr>
            <w:color w:val="3366FF"/>
            <w:u w:val="single"/>
          </w:rPr>
          <w:t>https://alumni.nau.edu/giving.aspx#</w:t>
        </w:r>
      </w:hyperlink>
      <w:r>
        <w:t xml:space="preserve"> Search for Fun</w:t>
      </w:r>
      <w:r>
        <w:t>d # 4904 (</w:t>
      </w:r>
      <w:proofErr w:type="spellStart"/>
      <w:r>
        <w:t>Portree</w:t>
      </w:r>
      <w:proofErr w:type="spellEnd"/>
      <w:r>
        <w:t xml:space="preserve"> Scholarship) or #4880 (CSW Discretionary Fund)</w:t>
      </w:r>
    </w:p>
    <w:p w14:paraId="74F750E7" w14:textId="77777777" w:rsidR="00CD7D05" w:rsidRDefault="00CD7D05">
      <w:pPr>
        <w:spacing w:line="240" w:lineRule="auto"/>
        <w:rPr>
          <w:b/>
          <w:sz w:val="20"/>
          <w:szCs w:val="20"/>
        </w:rPr>
      </w:pPr>
    </w:p>
    <w:p w14:paraId="4EE7AAE6" w14:textId="77777777" w:rsidR="00CD7D05" w:rsidRDefault="00CB0EE8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Report Out and Possible Discussion: </w:t>
      </w:r>
      <w:r>
        <w:rPr>
          <w:sz w:val="20"/>
          <w:szCs w:val="20"/>
        </w:rPr>
        <w:t xml:space="preserve"> Status on 3-4 CSW priorities for this year</w:t>
      </w:r>
    </w:p>
    <w:p w14:paraId="2894127F" w14:textId="77777777" w:rsidR="00CD7D05" w:rsidRDefault="00CB0EE8">
      <w:pPr>
        <w:spacing w:after="220" w:line="240" w:lineRule="auto"/>
        <w:ind w:left="720"/>
      </w:pPr>
      <w:r>
        <w:rPr>
          <w:color w:val="9900FF"/>
          <w:sz w:val="20"/>
          <w:szCs w:val="20"/>
        </w:rPr>
        <w:br/>
        <w:t>Gender, Equity/Parity Committee (Samantha Clifford or Paul Jagodzinski)</w:t>
      </w:r>
    </w:p>
    <w:p w14:paraId="53965CEA" w14:textId="77777777" w:rsidR="00CD7D05" w:rsidRDefault="00CB0EE8">
      <w:pPr>
        <w:numPr>
          <w:ilvl w:val="0"/>
          <w:numId w:val="1"/>
        </w:numPr>
        <w:spacing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Career and Leadership Workshop and/or</w:t>
      </w:r>
      <w:r>
        <w:rPr>
          <w:b/>
          <w:i/>
          <w:sz w:val="20"/>
          <w:szCs w:val="20"/>
        </w:rPr>
        <w:t xml:space="preserve"> Student Mentoring</w:t>
      </w:r>
      <w:r>
        <w:rPr>
          <w:sz w:val="20"/>
          <w:szCs w:val="20"/>
        </w:rPr>
        <w:t xml:space="preserve"> with targeted groups at NAU</w:t>
      </w:r>
    </w:p>
    <w:p w14:paraId="4A77617D" w14:textId="77777777" w:rsidR="00CD7D05" w:rsidRDefault="00CB0EE8">
      <w:pPr>
        <w:numPr>
          <w:ilvl w:val="1"/>
          <w:numId w:val="1"/>
        </w:numPr>
        <w:spacing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Report on March 29, 2018 leadership seminar</w:t>
      </w:r>
    </w:p>
    <w:p w14:paraId="60E3C223" w14:textId="77777777" w:rsidR="00CD7D05" w:rsidRDefault="00CB0EE8">
      <w:pPr>
        <w:numPr>
          <w:ilvl w:val="1"/>
          <w:numId w:val="1"/>
        </w:numPr>
        <w:spacing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Speakers were engaging</w:t>
      </w:r>
    </w:p>
    <w:p w14:paraId="1C9BAEBB" w14:textId="77777777" w:rsidR="00CD7D05" w:rsidRDefault="00CB0EE8">
      <w:pPr>
        <w:numPr>
          <w:ilvl w:val="1"/>
          <w:numId w:val="1"/>
        </w:numPr>
        <w:spacing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Attendance was low</w:t>
      </w:r>
    </w:p>
    <w:p w14:paraId="1B8AF2A2" w14:textId="77777777" w:rsidR="00CD7D05" w:rsidRDefault="00CB0EE8">
      <w:pPr>
        <w:numPr>
          <w:ilvl w:val="1"/>
          <w:numId w:val="1"/>
        </w:numPr>
        <w:spacing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about volunteering next year as guest speakers at student groups instead of offering the workshop. </w:t>
      </w:r>
    </w:p>
    <w:p w14:paraId="3C8AFB42" w14:textId="77777777" w:rsidR="00CD7D05" w:rsidRDefault="00CB0EE8">
      <w:pPr>
        <w:spacing w:after="220" w:line="240" w:lineRule="auto"/>
        <w:ind w:left="720"/>
      </w:pPr>
      <w:r>
        <w:rPr>
          <w:color w:val="1155CC"/>
          <w:sz w:val="20"/>
          <w:szCs w:val="20"/>
        </w:rPr>
        <w:t>Diversity, H</w:t>
      </w:r>
      <w:r>
        <w:rPr>
          <w:color w:val="1155CC"/>
          <w:sz w:val="20"/>
          <w:szCs w:val="20"/>
        </w:rPr>
        <w:t>ealth &amp; Safety Committee (Naomi Bishop and Barbara Mendez)</w:t>
      </w:r>
    </w:p>
    <w:p w14:paraId="3AD5D49D" w14:textId="77777777" w:rsidR="00CD7D05" w:rsidRDefault="00CB0EE8">
      <w:pPr>
        <w:numPr>
          <w:ilvl w:val="0"/>
          <w:numId w:val="4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Exit </w:t>
      </w:r>
      <w:proofErr w:type="gramStart"/>
      <w:r>
        <w:rPr>
          <w:b/>
          <w:i/>
          <w:sz w:val="20"/>
          <w:szCs w:val="20"/>
        </w:rPr>
        <w:t>Interview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for an improved process and instrument to incorporate more transparency and focus on issues related to diversity'</w:t>
      </w:r>
    </w:p>
    <w:p w14:paraId="384A695F" w14:textId="77777777" w:rsidR="00CD7D05" w:rsidRDefault="00CB0EE8">
      <w:pPr>
        <w:numPr>
          <w:ilvl w:val="1"/>
          <w:numId w:val="4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Trying to get in touch with the new HR Director t</w:t>
      </w:r>
      <w:r>
        <w:rPr>
          <w:sz w:val="20"/>
          <w:szCs w:val="20"/>
        </w:rPr>
        <w:t xml:space="preserve">o meet. </w:t>
      </w:r>
    </w:p>
    <w:p w14:paraId="19B92F4A" w14:textId="77777777" w:rsidR="00CD7D05" w:rsidRDefault="00CB0EE8">
      <w:pPr>
        <w:spacing w:after="220" w:line="240" w:lineRule="auto"/>
        <w:ind w:left="720"/>
      </w:pPr>
      <w:r>
        <w:rPr>
          <w:color w:val="329D06"/>
          <w:sz w:val="20"/>
          <w:szCs w:val="20"/>
        </w:rPr>
        <w:t xml:space="preserve">Work-Life Balance </w:t>
      </w:r>
      <w:proofErr w:type="gramStart"/>
      <w:r>
        <w:rPr>
          <w:color w:val="329D06"/>
          <w:sz w:val="20"/>
          <w:szCs w:val="20"/>
        </w:rPr>
        <w:t>Committee  (</w:t>
      </w:r>
      <w:proofErr w:type="spellStart"/>
      <w:proofErr w:type="gramEnd"/>
      <w:r>
        <w:rPr>
          <w:color w:val="329D06"/>
          <w:sz w:val="20"/>
          <w:szCs w:val="20"/>
        </w:rPr>
        <w:t>Uzma</w:t>
      </w:r>
      <w:proofErr w:type="spellEnd"/>
      <w:r>
        <w:rPr>
          <w:color w:val="329D06"/>
          <w:sz w:val="20"/>
          <w:szCs w:val="20"/>
        </w:rPr>
        <w:t xml:space="preserve"> Tahir)</w:t>
      </w:r>
    </w:p>
    <w:p w14:paraId="7057F230" w14:textId="77777777" w:rsidR="00CD7D05" w:rsidRDefault="00CB0EE8">
      <w:pPr>
        <w:numPr>
          <w:ilvl w:val="0"/>
          <w:numId w:val="2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Family </w:t>
      </w:r>
      <w:proofErr w:type="gramStart"/>
      <w:r>
        <w:rPr>
          <w:b/>
          <w:i/>
          <w:sz w:val="20"/>
          <w:szCs w:val="20"/>
        </w:rPr>
        <w:t>Housing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as a Report for continuing and sustaining family housing at NAU with supporting evidence</w:t>
      </w:r>
    </w:p>
    <w:p w14:paraId="78F30023" w14:textId="77777777" w:rsidR="00CD7D05" w:rsidRDefault="00CB0EE8">
      <w:pPr>
        <w:numPr>
          <w:ilvl w:val="1"/>
          <w:numId w:val="2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Trying to get a report from College of Business from 2016 survey</w:t>
      </w:r>
    </w:p>
    <w:p w14:paraId="1D5943B7" w14:textId="77777777" w:rsidR="00CD7D05" w:rsidRDefault="00CD7D05">
      <w:pPr>
        <w:spacing w:before="220" w:after="220" w:line="240" w:lineRule="auto"/>
        <w:rPr>
          <w:sz w:val="20"/>
          <w:szCs w:val="20"/>
        </w:rPr>
      </w:pPr>
    </w:p>
    <w:p w14:paraId="048786D8" w14:textId="77777777" w:rsidR="00CD7D05" w:rsidRDefault="00CB0EE8">
      <w:pPr>
        <w:numPr>
          <w:ilvl w:val="0"/>
          <w:numId w:val="2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 next year, meetings will probably be held in library again</w:t>
      </w:r>
    </w:p>
    <w:p w14:paraId="5E4CCB42" w14:textId="77777777" w:rsidR="00CD7D05" w:rsidRDefault="00CD7D05">
      <w:pPr>
        <w:spacing w:line="240" w:lineRule="auto"/>
        <w:rPr>
          <w:sz w:val="20"/>
          <w:szCs w:val="20"/>
        </w:rPr>
      </w:pPr>
    </w:p>
    <w:sectPr w:rsidR="00CD7D0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5DA0"/>
    <w:multiLevelType w:val="multilevel"/>
    <w:tmpl w:val="078A99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3552F3B"/>
    <w:multiLevelType w:val="multilevel"/>
    <w:tmpl w:val="626060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A8E1C30"/>
    <w:multiLevelType w:val="multilevel"/>
    <w:tmpl w:val="10588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A02040"/>
    <w:multiLevelType w:val="multilevel"/>
    <w:tmpl w:val="045C9F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D05"/>
    <w:rsid w:val="00CB0EE8"/>
    <w:rsid w:val="00C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69FD"/>
  <w15:docId w15:val="{0839B898-3C03-487C-AE76-9E86929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nau.edu/giv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undation.nau.edu/naupayrolldedu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.edu/uploadedFiles/Administrative/University_Advancement_Sites/Alumni/Forms/NAU_PR_Deduction_Form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Trout</cp:lastModifiedBy>
  <cp:revision>2</cp:revision>
  <dcterms:created xsi:type="dcterms:W3CDTF">2018-05-07T13:15:00Z</dcterms:created>
  <dcterms:modified xsi:type="dcterms:W3CDTF">2018-05-07T13:20:00Z</dcterms:modified>
</cp:coreProperties>
</file>