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3EC4" w14:textId="4917D48B" w:rsidR="000D5201" w:rsidRDefault="009346B3" w:rsidP="009346B3">
      <w:pPr>
        <w:jc w:val="center"/>
        <w:rPr>
          <w:sz w:val="28"/>
          <w:szCs w:val="28"/>
        </w:rPr>
      </w:pPr>
      <w:r w:rsidRPr="009346B3">
        <w:rPr>
          <w:sz w:val="28"/>
          <w:szCs w:val="28"/>
        </w:rPr>
        <w:t>Spring 2023 SELECT Course Descriptions</w:t>
      </w:r>
    </w:p>
    <w:p w14:paraId="647FF5D8" w14:textId="77777777" w:rsidR="009346B3" w:rsidRDefault="009346B3" w:rsidP="009346B3">
      <w:pPr>
        <w:spacing w:after="0" w:line="240" w:lineRule="auto"/>
        <w:jc w:val="center"/>
        <w:rPr>
          <w:rFonts w:ascii="Calibri" w:hAnsi="Calibri" w:cs="Calibri"/>
          <w:b/>
          <w:sz w:val="24"/>
          <w:szCs w:val="24"/>
          <w:u w:val="single"/>
        </w:rPr>
      </w:pPr>
      <w:bookmarkStart w:id="0" w:name="Sheet1"/>
      <w:bookmarkStart w:id="1" w:name="_Hlk109130781"/>
      <w:bookmarkEnd w:id="0"/>
      <w:r w:rsidRPr="00241E41">
        <w:rPr>
          <w:rFonts w:ascii="Calibri" w:hAnsi="Calibri" w:cs="Calibri"/>
          <w:b/>
          <w:sz w:val="24"/>
          <w:szCs w:val="24"/>
          <w:u w:val="single"/>
        </w:rPr>
        <w:t>ESE</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501</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Exceptional</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Children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in</w:t>
      </w:r>
      <w:r w:rsidRPr="00241E41">
        <w:rPr>
          <w:rFonts w:ascii="Calibri" w:hAnsi="Calibri" w:cs="Calibri"/>
          <w:b/>
          <w:spacing w:val="-2"/>
          <w:sz w:val="24"/>
          <w:szCs w:val="24"/>
          <w:u w:val="single"/>
        </w:rPr>
        <w:t xml:space="preserve"> </w:t>
      </w:r>
      <w:r w:rsidRPr="00241E41">
        <w:rPr>
          <w:rFonts w:ascii="Calibri" w:hAnsi="Calibri" w:cs="Calibri"/>
          <w:b/>
          <w:sz w:val="24"/>
          <w:szCs w:val="24"/>
          <w:u w:val="single"/>
        </w:rPr>
        <w:t>General Education</w:t>
      </w:r>
      <w:r w:rsidRPr="00241E41">
        <w:rPr>
          <w:rFonts w:ascii="Calibri" w:hAnsi="Calibri" w:cs="Calibri"/>
          <w:b/>
          <w:spacing w:val="-1"/>
          <w:sz w:val="24"/>
          <w:szCs w:val="24"/>
          <w:u w:val="single"/>
        </w:rPr>
        <w:t xml:space="preserve"> </w:t>
      </w:r>
      <w:r w:rsidRPr="00241E41">
        <w:rPr>
          <w:rFonts w:ascii="Calibri" w:hAnsi="Calibri" w:cs="Calibri"/>
          <w:b/>
          <w:sz w:val="24"/>
          <w:szCs w:val="24"/>
          <w:u w:val="single"/>
        </w:rPr>
        <w:t>Programs</w:t>
      </w:r>
    </w:p>
    <w:bookmarkEnd w:id="1"/>
    <w:p w14:paraId="1C073EB5" w14:textId="77777777" w:rsidR="009346B3" w:rsidRPr="00241E41" w:rsidRDefault="009346B3" w:rsidP="009346B3">
      <w:pPr>
        <w:spacing w:after="0" w:line="240" w:lineRule="auto"/>
        <w:jc w:val="center"/>
        <w:rPr>
          <w:rFonts w:ascii="Calibri" w:hAnsi="Calibri" w:cs="Calibri"/>
          <w:b/>
          <w:sz w:val="24"/>
          <w:szCs w:val="24"/>
          <w:u w:val="single"/>
        </w:rPr>
      </w:pPr>
    </w:p>
    <w:p w14:paraId="5CFD540F" w14:textId="77777777" w:rsidR="009346B3" w:rsidRPr="00241E41" w:rsidRDefault="009346B3" w:rsidP="009346B3">
      <w:pPr>
        <w:pStyle w:val="TableParagraph"/>
        <w:rPr>
          <w:rFonts w:ascii="Calibri" w:hAnsi="Calibri" w:cs="Calibri"/>
          <w:b/>
          <w:bCs/>
          <w:sz w:val="24"/>
          <w:szCs w:val="24"/>
        </w:rPr>
      </w:pPr>
      <w:r w:rsidRPr="2F123768">
        <w:rPr>
          <w:rFonts w:ascii="Calibri" w:hAnsi="Calibri" w:cs="Calibri"/>
          <w:b/>
          <w:bCs/>
          <w:sz w:val="24"/>
          <w:szCs w:val="24"/>
        </w:rPr>
        <w:t>Autism</w:t>
      </w:r>
      <w:r w:rsidRPr="2F123768">
        <w:rPr>
          <w:rFonts w:ascii="Calibri" w:hAnsi="Calibri" w:cs="Calibri"/>
          <w:b/>
          <w:bCs/>
          <w:spacing w:val="-8"/>
          <w:sz w:val="24"/>
          <w:szCs w:val="24"/>
        </w:rPr>
        <w:t xml:space="preserve"> </w:t>
      </w:r>
      <w:r w:rsidRPr="2F123768">
        <w:rPr>
          <w:rFonts w:ascii="Calibri" w:hAnsi="Calibri" w:cs="Calibri"/>
          <w:b/>
          <w:bCs/>
          <w:sz w:val="24"/>
          <w:szCs w:val="24"/>
        </w:rPr>
        <w:t>&amp;</w:t>
      </w:r>
      <w:r w:rsidRPr="2F123768">
        <w:rPr>
          <w:rFonts w:ascii="Calibri" w:hAnsi="Calibri" w:cs="Calibri"/>
          <w:b/>
          <w:bCs/>
          <w:spacing w:val="-8"/>
          <w:sz w:val="24"/>
          <w:szCs w:val="24"/>
        </w:rPr>
        <w:t xml:space="preserve"> </w:t>
      </w:r>
      <w:r w:rsidRPr="2F123768">
        <w:rPr>
          <w:rFonts w:ascii="Calibri" w:hAnsi="Calibri" w:cs="Calibri"/>
          <w:b/>
          <w:bCs/>
          <w:sz w:val="24"/>
          <w:szCs w:val="24"/>
        </w:rPr>
        <w:t>Communication</w:t>
      </w:r>
      <w:r w:rsidRPr="2F123768">
        <w:rPr>
          <w:rFonts w:ascii="Calibri" w:hAnsi="Calibri" w:cs="Calibri"/>
          <w:b/>
          <w:bCs/>
          <w:spacing w:val="-7"/>
          <w:sz w:val="24"/>
          <w:szCs w:val="24"/>
        </w:rPr>
        <w:t xml:space="preserve"> </w:t>
      </w:r>
      <w:r w:rsidRPr="2F123768">
        <w:rPr>
          <w:rFonts w:ascii="Calibri" w:hAnsi="Calibri" w:cs="Calibri"/>
          <w:b/>
          <w:bCs/>
          <w:sz w:val="24"/>
          <w:szCs w:val="24"/>
        </w:rPr>
        <w:t>Skills</w:t>
      </w:r>
    </w:p>
    <w:p w14:paraId="7D8EA707" w14:textId="77777777" w:rsidR="009346B3" w:rsidRPr="00956FB6" w:rsidRDefault="009346B3" w:rsidP="009346B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w:t>
      </w:r>
      <w:r w:rsidRPr="00956FB6">
        <w:rPr>
          <w:rFonts w:ascii="Calibri" w:hAnsi="Calibri" w:cs="Calibri"/>
          <w:spacing w:val="1"/>
          <w:sz w:val="24"/>
          <w:szCs w:val="24"/>
        </w:rPr>
        <w:t xml:space="preserve"> </w:t>
      </w:r>
      <w:r w:rsidRPr="00956FB6">
        <w:rPr>
          <w:rFonts w:ascii="Calibri" w:hAnsi="Calibri" w:cs="Calibri"/>
          <w:sz w:val="24"/>
          <w:szCs w:val="24"/>
        </w:rPr>
        <w:t>communication</w:t>
      </w:r>
      <w:r w:rsidRPr="00956FB6">
        <w:rPr>
          <w:rFonts w:ascii="Calibri" w:hAnsi="Calibri" w:cs="Calibri"/>
          <w:spacing w:val="-7"/>
          <w:sz w:val="24"/>
          <w:szCs w:val="24"/>
        </w:rPr>
        <w:t xml:space="preserve"> </w:t>
      </w:r>
      <w:r w:rsidRPr="00956FB6">
        <w:rPr>
          <w:rFonts w:ascii="Calibri" w:hAnsi="Calibri" w:cs="Calibri"/>
          <w:sz w:val="24"/>
          <w:szCs w:val="24"/>
        </w:rPr>
        <w:t>skills</w:t>
      </w:r>
      <w:r w:rsidRPr="00956FB6">
        <w:rPr>
          <w:rFonts w:ascii="Calibri" w:hAnsi="Calibri" w:cs="Calibri"/>
          <w:spacing w:val="-6"/>
          <w:sz w:val="24"/>
          <w:szCs w:val="24"/>
        </w:rPr>
        <w:t xml:space="preserve"> </w:t>
      </w:r>
      <w:r w:rsidRPr="00956FB6">
        <w:rPr>
          <w:rFonts w:ascii="Calibri" w:hAnsi="Calibri" w:cs="Calibri"/>
          <w:sz w:val="24"/>
          <w:szCs w:val="24"/>
        </w:rPr>
        <w:t>for</w:t>
      </w:r>
      <w:r w:rsidRPr="00956FB6">
        <w:rPr>
          <w:rFonts w:ascii="Calibri" w:hAnsi="Calibri" w:cs="Calibri"/>
          <w:spacing w:val="-5"/>
          <w:sz w:val="24"/>
          <w:szCs w:val="24"/>
        </w:rPr>
        <w:t xml:space="preserve"> </w:t>
      </w:r>
      <w:r w:rsidRPr="00956FB6">
        <w:rPr>
          <w:rFonts w:ascii="Calibri" w:hAnsi="Calibri" w:cs="Calibri"/>
          <w:sz w:val="24"/>
          <w:szCs w:val="24"/>
        </w:rPr>
        <w:t>providing</w:t>
      </w:r>
      <w:r w:rsidRPr="00956FB6">
        <w:rPr>
          <w:rFonts w:ascii="Calibri" w:hAnsi="Calibri" w:cs="Calibri"/>
          <w:spacing w:val="-7"/>
          <w:sz w:val="24"/>
          <w:szCs w:val="24"/>
        </w:rPr>
        <w:t xml:space="preserve"> </w:t>
      </w:r>
      <w:r w:rsidRPr="00956FB6">
        <w:rPr>
          <w:rFonts w:ascii="Calibri" w:hAnsi="Calibri" w:cs="Calibri"/>
          <w:sz w:val="24"/>
          <w:szCs w:val="24"/>
        </w:rPr>
        <w:t>services</w:t>
      </w:r>
      <w:r w:rsidRPr="00956FB6">
        <w:rPr>
          <w:rFonts w:ascii="Calibri" w:hAnsi="Calibri" w:cs="Calibri"/>
          <w:spacing w:val="-6"/>
          <w:sz w:val="24"/>
          <w:szCs w:val="24"/>
        </w:rPr>
        <w:t xml:space="preserve"> </w:t>
      </w:r>
      <w:r w:rsidRPr="00956FB6">
        <w:rPr>
          <w:rFonts w:ascii="Calibri" w:hAnsi="Calibri" w:cs="Calibri"/>
          <w:sz w:val="24"/>
          <w:szCs w:val="24"/>
        </w:rPr>
        <w:t>to</w:t>
      </w:r>
      <w:r w:rsidRPr="00956FB6">
        <w:rPr>
          <w:rFonts w:ascii="Calibri" w:hAnsi="Calibri" w:cs="Calibri"/>
          <w:spacing w:val="-6"/>
          <w:sz w:val="24"/>
          <w:szCs w:val="24"/>
        </w:rPr>
        <w:t xml:space="preserve"> </w:t>
      </w:r>
      <w:r w:rsidRPr="00956FB6">
        <w:rPr>
          <w:rFonts w:ascii="Calibri" w:hAnsi="Calibri" w:cs="Calibri"/>
          <w:sz w:val="24"/>
          <w:szCs w:val="24"/>
        </w:rPr>
        <w:t>students</w:t>
      </w:r>
      <w:r w:rsidRPr="00956FB6">
        <w:rPr>
          <w:rFonts w:ascii="Calibri" w:hAnsi="Calibri" w:cs="Calibri"/>
          <w:spacing w:val="-6"/>
          <w:sz w:val="24"/>
          <w:szCs w:val="24"/>
        </w:rPr>
        <w:t xml:space="preserve"> </w:t>
      </w:r>
      <w:r w:rsidRPr="00956FB6">
        <w:rPr>
          <w:rFonts w:ascii="Calibri" w:hAnsi="Calibri" w:cs="Calibri"/>
          <w:sz w:val="24"/>
          <w:szCs w:val="24"/>
        </w:rPr>
        <w:t>with</w:t>
      </w:r>
      <w:r w:rsidRPr="00956FB6">
        <w:rPr>
          <w:rFonts w:ascii="Calibri" w:hAnsi="Calibri" w:cs="Calibri"/>
          <w:spacing w:val="-7"/>
          <w:sz w:val="24"/>
          <w:szCs w:val="24"/>
        </w:rPr>
        <w:t xml:space="preserve"> </w:t>
      </w:r>
      <w:r w:rsidRPr="00956FB6">
        <w:rPr>
          <w:rFonts w:ascii="Calibri" w:hAnsi="Calibri" w:cs="Calibri"/>
          <w:sz w:val="24"/>
          <w:szCs w:val="24"/>
        </w:rPr>
        <w:t>Autism.</w:t>
      </w:r>
      <w:r w:rsidRPr="00956FB6">
        <w:rPr>
          <w:rFonts w:ascii="Calibri" w:hAnsi="Calibri" w:cs="Calibri"/>
          <w:spacing w:val="-52"/>
          <w:sz w:val="24"/>
          <w:szCs w:val="24"/>
        </w:rPr>
        <w:t xml:space="preserve"> </w:t>
      </w:r>
      <w:r w:rsidRPr="00956FB6">
        <w:rPr>
          <w:rFonts w:ascii="Calibri" w:hAnsi="Calibri" w:cs="Calibri"/>
          <w:sz w:val="24"/>
          <w:szCs w:val="24"/>
        </w:rPr>
        <w:t>Emphasis will be placed on pragmatics of language development</w:t>
      </w:r>
      <w:r w:rsidRPr="00956FB6">
        <w:rPr>
          <w:rFonts w:ascii="Calibri" w:hAnsi="Calibri" w:cs="Calibri"/>
          <w:spacing w:val="1"/>
          <w:sz w:val="24"/>
          <w:szCs w:val="24"/>
        </w:rPr>
        <w:t xml:space="preserve"> </w:t>
      </w:r>
      <w:r w:rsidRPr="00956FB6">
        <w:rPr>
          <w:rFonts w:ascii="Calibri" w:hAnsi="Calibri" w:cs="Calibri"/>
          <w:sz w:val="24"/>
          <w:szCs w:val="24"/>
        </w:rPr>
        <w:t xml:space="preserve">and intervention ideas for students with </w:t>
      </w:r>
      <w:proofErr w:type="gramStart"/>
      <w:r w:rsidRPr="00956FB6">
        <w:rPr>
          <w:rFonts w:ascii="Calibri" w:hAnsi="Calibri" w:cs="Calibri"/>
          <w:sz w:val="24"/>
          <w:szCs w:val="24"/>
        </w:rPr>
        <w:t>Autism Spectrum</w:t>
      </w:r>
      <w:r w:rsidRPr="00956FB6">
        <w:rPr>
          <w:rFonts w:ascii="Calibri" w:hAnsi="Calibri" w:cs="Calibri"/>
          <w:spacing w:val="1"/>
          <w:sz w:val="24"/>
          <w:szCs w:val="24"/>
        </w:rPr>
        <w:t xml:space="preserve"> </w:t>
      </w:r>
      <w:r w:rsidRPr="00956FB6">
        <w:rPr>
          <w:rFonts w:ascii="Calibri" w:hAnsi="Calibri" w:cs="Calibri"/>
          <w:sz w:val="24"/>
          <w:szCs w:val="24"/>
        </w:rPr>
        <w:t>Disorders</w:t>
      </w:r>
      <w:proofErr w:type="gramEnd"/>
      <w:r w:rsidRPr="00956FB6">
        <w:rPr>
          <w:rFonts w:ascii="Calibri" w:hAnsi="Calibri" w:cs="Calibri"/>
          <w:sz w:val="24"/>
          <w:szCs w:val="24"/>
        </w:rPr>
        <w:t>. Focus will be developing and enhancing social skills for</w:t>
      </w:r>
      <w:r w:rsidRPr="00956FB6">
        <w:rPr>
          <w:rFonts w:ascii="Calibri" w:hAnsi="Calibri" w:cs="Calibri"/>
          <w:spacing w:val="1"/>
          <w:sz w:val="24"/>
          <w:szCs w:val="24"/>
        </w:rPr>
        <w:t xml:space="preserve"> </w:t>
      </w:r>
      <w:r w:rsidRPr="00956FB6">
        <w:rPr>
          <w:rFonts w:ascii="Calibri" w:hAnsi="Calibri" w:cs="Calibri"/>
          <w:sz w:val="24"/>
          <w:szCs w:val="24"/>
        </w:rPr>
        <w:t>students</w:t>
      </w:r>
      <w:r w:rsidRPr="00956FB6">
        <w:rPr>
          <w:rFonts w:ascii="Calibri" w:hAnsi="Calibri" w:cs="Calibri"/>
          <w:spacing w:val="-3"/>
          <w:sz w:val="24"/>
          <w:szCs w:val="24"/>
        </w:rPr>
        <w:t xml:space="preserve"> </w:t>
      </w:r>
      <w:r w:rsidRPr="00956FB6">
        <w:rPr>
          <w:rFonts w:ascii="Calibri" w:hAnsi="Calibri" w:cs="Calibri"/>
          <w:sz w:val="24"/>
          <w:szCs w:val="24"/>
        </w:rPr>
        <w:t>to</w:t>
      </w:r>
      <w:r w:rsidRPr="00956FB6">
        <w:rPr>
          <w:rFonts w:ascii="Calibri" w:hAnsi="Calibri" w:cs="Calibri"/>
          <w:spacing w:val="-3"/>
          <w:sz w:val="24"/>
          <w:szCs w:val="24"/>
        </w:rPr>
        <w:t xml:space="preserve"> </w:t>
      </w:r>
      <w:r w:rsidRPr="00956FB6">
        <w:rPr>
          <w:rFonts w:ascii="Calibri" w:hAnsi="Calibri" w:cs="Calibri"/>
          <w:sz w:val="24"/>
          <w:szCs w:val="24"/>
        </w:rPr>
        <w:t>use</w:t>
      </w:r>
      <w:r w:rsidRPr="00956FB6">
        <w:rPr>
          <w:rFonts w:ascii="Calibri" w:hAnsi="Calibri" w:cs="Calibri"/>
          <w:spacing w:val="-4"/>
          <w:sz w:val="24"/>
          <w:szCs w:val="24"/>
        </w:rPr>
        <w:t xml:space="preserve"> </w:t>
      </w:r>
      <w:r w:rsidRPr="00956FB6">
        <w:rPr>
          <w:rFonts w:ascii="Calibri" w:hAnsi="Calibri" w:cs="Calibri"/>
          <w:sz w:val="24"/>
          <w:szCs w:val="24"/>
        </w:rPr>
        <w:t>at</w:t>
      </w:r>
      <w:r w:rsidRPr="00956FB6">
        <w:rPr>
          <w:rFonts w:ascii="Calibri" w:hAnsi="Calibri" w:cs="Calibri"/>
          <w:spacing w:val="-3"/>
          <w:sz w:val="24"/>
          <w:szCs w:val="24"/>
        </w:rPr>
        <w:t xml:space="preserve"> </w:t>
      </w:r>
      <w:r w:rsidRPr="00956FB6">
        <w:rPr>
          <w:rFonts w:ascii="Calibri" w:hAnsi="Calibri" w:cs="Calibri"/>
          <w:sz w:val="24"/>
          <w:szCs w:val="24"/>
        </w:rPr>
        <w:t>home,</w:t>
      </w:r>
      <w:r w:rsidRPr="00956FB6">
        <w:rPr>
          <w:rFonts w:ascii="Calibri" w:hAnsi="Calibri" w:cs="Calibri"/>
          <w:spacing w:val="-3"/>
          <w:sz w:val="24"/>
          <w:szCs w:val="24"/>
        </w:rPr>
        <w:t xml:space="preserve"> </w:t>
      </w:r>
      <w:r w:rsidRPr="00956FB6">
        <w:rPr>
          <w:rFonts w:ascii="Calibri" w:hAnsi="Calibri" w:cs="Calibri"/>
          <w:sz w:val="24"/>
          <w:szCs w:val="24"/>
        </w:rPr>
        <w:t>in</w:t>
      </w:r>
      <w:r w:rsidRPr="00956FB6">
        <w:rPr>
          <w:rFonts w:ascii="Calibri" w:hAnsi="Calibri" w:cs="Calibri"/>
          <w:spacing w:val="-4"/>
          <w:sz w:val="24"/>
          <w:szCs w:val="24"/>
        </w:rPr>
        <w:t xml:space="preserve"> </w:t>
      </w:r>
      <w:r w:rsidRPr="00956FB6">
        <w:rPr>
          <w:rFonts w:ascii="Calibri" w:hAnsi="Calibri" w:cs="Calibri"/>
          <w:sz w:val="24"/>
          <w:szCs w:val="24"/>
        </w:rPr>
        <w:t>school,</w:t>
      </w:r>
      <w:r w:rsidRPr="00956FB6">
        <w:rPr>
          <w:rFonts w:ascii="Calibri" w:hAnsi="Calibri" w:cs="Calibri"/>
          <w:spacing w:val="-3"/>
          <w:sz w:val="24"/>
          <w:szCs w:val="24"/>
        </w:rPr>
        <w:t xml:space="preserve"> </w:t>
      </w:r>
      <w:r w:rsidRPr="00956FB6">
        <w:rPr>
          <w:rFonts w:ascii="Calibri" w:hAnsi="Calibri" w:cs="Calibri"/>
          <w:sz w:val="24"/>
          <w:szCs w:val="24"/>
        </w:rPr>
        <w:t>and</w:t>
      </w:r>
      <w:r w:rsidRPr="00956FB6">
        <w:rPr>
          <w:rFonts w:ascii="Calibri" w:hAnsi="Calibri" w:cs="Calibri"/>
          <w:spacing w:val="-3"/>
          <w:sz w:val="24"/>
          <w:szCs w:val="24"/>
        </w:rPr>
        <w:t xml:space="preserve"> </w:t>
      </w:r>
      <w:r w:rsidRPr="00956FB6">
        <w:rPr>
          <w:rFonts w:ascii="Calibri" w:hAnsi="Calibri" w:cs="Calibri"/>
          <w:sz w:val="24"/>
          <w:szCs w:val="24"/>
        </w:rPr>
        <w:t>within</w:t>
      </w:r>
      <w:r w:rsidRPr="00956FB6">
        <w:rPr>
          <w:rFonts w:ascii="Calibri" w:hAnsi="Calibri" w:cs="Calibri"/>
          <w:spacing w:val="-4"/>
          <w:sz w:val="24"/>
          <w:szCs w:val="24"/>
        </w:rPr>
        <w:t xml:space="preserve"> </w:t>
      </w:r>
      <w:r w:rsidRPr="00956FB6">
        <w:rPr>
          <w:rFonts w:ascii="Calibri" w:hAnsi="Calibri" w:cs="Calibri"/>
          <w:sz w:val="24"/>
          <w:szCs w:val="24"/>
        </w:rPr>
        <w:t>the</w:t>
      </w:r>
      <w:r w:rsidRPr="00956FB6">
        <w:rPr>
          <w:rFonts w:ascii="Calibri" w:hAnsi="Calibri" w:cs="Calibri"/>
          <w:spacing w:val="-3"/>
          <w:sz w:val="24"/>
          <w:szCs w:val="24"/>
        </w:rPr>
        <w:t xml:space="preserve"> </w:t>
      </w:r>
      <w:r w:rsidRPr="00956FB6">
        <w:rPr>
          <w:rFonts w:ascii="Calibri" w:hAnsi="Calibri" w:cs="Calibri"/>
          <w:sz w:val="24"/>
          <w:szCs w:val="24"/>
        </w:rPr>
        <w:t>community.</w:t>
      </w:r>
    </w:p>
    <w:p w14:paraId="64AAA0BE" w14:textId="77777777" w:rsidR="009346B3" w:rsidRPr="00241E41" w:rsidRDefault="009346B3" w:rsidP="009346B3">
      <w:pPr>
        <w:spacing w:after="0" w:line="240" w:lineRule="auto"/>
        <w:rPr>
          <w:rFonts w:ascii="Calibri" w:hAnsi="Calibri" w:cs="Calibri"/>
          <w:sz w:val="24"/>
          <w:szCs w:val="24"/>
        </w:rPr>
      </w:pPr>
    </w:p>
    <w:p w14:paraId="45844CA4" w14:textId="77777777" w:rsidR="009346B3" w:rsidRDefault="009346B3" w:rsidP="009346B3">
      <w:pPr>
        <w:pStyle w:val="TableParagraph"/>
        <w:ind w:left="50"/>
        <w:rPr>
          <w:rFonts w:ascii="Calibri" w:hAnsi="Calibri" w:cs="Calibri"/>
          <w:sz w:val="24"/>
          <w:szCs w:val="24"/>
        </w:rPr>
      </w:pPr>
    </w:p>
    <w:p w14:paraId="7F7D1A0C" w14:textId="77777777" w:rsidR="009346B3" w:rsidRPr="00241E41" w:rsidRDefault="009346B3" w:rsidP="009346B3">
      <w:pPr>
        <w:pStyle w:val="TableParagraph"/>
        <w:ind w:left="50"/>
        <w:rPr>
          <w:rFonts w:ascii="Calibri" w:hAnsi="Calibri" w:cs="Calibri"/>
          <w:b/>
          <w:bCs/>
          <w:sz w:val="24"/>
          <w:szCs w:val="24"/>
        </w:rPr>
      </w:pPr>
      <w:bookmarkStart w:id="2" w:name="_Hlk109130808"/>
      <w:r w:rsidRPr="00241E41">
        <w:rPr>
          <w:rFonts w:ascii="Calibri" w:hAnsi="Calibri" w:cs="Calibri"/>
          <w:b/>
          <w:bCs/>
          <w:sz w:val="24"/>
          <w:szCs w:val="24"/>
        </w:rPr>
        <w:t>Inclusive</w:t>
      </w:r>
      <w:r w:rsidRPr="00241E41">
        <w:rPr>
          <w:rFonts w:ascii="Calibri" w:hAnsi="Calibri" w:cs="Calibri"/>
          <w:b/>
          <w:bCs/>
          <w:spacing w:val="-8"/>
          <w:sz w:val="24"/>
          <w:szCs w:val="24"/>
        </w:rPr>
        <w:t xml:space="preserve"> </w:t>
      </w:r>
      <w:r w:rsidRPr="00241E41">
        <w:rPr>
          <w:rFonts w:ascii="Calibri" w:hAnsi="Calibri" w:cs="Calibri"/>
          <w:b/>
          <w:bCs/>
          <w:sz w:val="24"/>
          <w:szCs w:val="24"/>
        </w:rPr>
        <w:t>Teaching</w:t>
      </w:r>
      <w:r w:rsidRPr="00241E41">
        <w:rPr>
          <w:rFonts w:ascii="Calibri" w:hAnsi="Calibri" w:cs="Calibri"/>
          <w:b/>
          <w:bCs/>
          <w:spacing w:val="-8"/>
          <w:sz w:val="24"/>
          <w:szCs w:val="24"/>
        </w:rPr>
        <w:t xml:space="preserve"> </w:t>
      </w:r>
      <w:r w:rsidRPr="00241E41">
        <w:rPr>
          <w:rFonts w:ascii="Calibri" w:hAnsi="Calibri" w:cs="Calibri"/>
          <w:b/>
          <w:bCs/>
          <w:sz w:val="24"/>
          <w:szCs w:val="24"/>
        </w:rPr>
        <w:t>&amp;</w:t>
      </w:r>
      <w:r w:rsidRPr="00241E41">
        <w:rPr>
          <w:rFonts w:ascii="Calibri" w:hAnsi="Calibri" w:cs="Calibri"/>
          <w:b/>
          <w:bCs/>
          <w:spacing w:val="-8"/>
          <w:sz w:val="24"/>
          <w:szCs w:val="24"/>
        </w:rPr>
        <w:t xml:space="preserve"> </w:t>
      </w:r>
      <w:r w:rsidRPr="00241E41">
        <w:rPr>
          <w:rFonts w:ascii="Calibri" w:hAnsi="Calibri" w:cs="Calibri"/>
          <w:b/>
          <w:bCs/>
          <w:sz w:val="24"/>
          <w:szCs w:val="24"/>
        </w:rPr>
        <w:t>Learning</w:t>
      </w:r>
      <w:r w:rsidRPr="00241E41">
        <w:rPr>
          <w:rFonts w:ascii="Calibri" w:hAnsi="Calibri" w:cs="Calibri"/>
          <w:b/>
          <w:bCs/>
          <w:spacing w:val="-8"/>
          <w:sz w:val="24"/>
          <w:szCs w:val="24"/>
        </w:rPr>
        <w:t xml:space="preserve"> </w:t>
      </w:r>
      <w:r w:rsidRPr="00241E41">
        <w:rPr>
          <w:rFonts w:ascii="Calibri" w:hAnsi="Calibri" w:cs="Calibri"/>
          <w:b/>
          <w:bCs/>
          <w:sz w:val="24"/>
          <w:szCs w:val="24"/>
        </w:rPr>
        <w:t>Practices</w:t>
      </w:r>
    </w:p>
    <w:bookmarkEnd w:id="2"/>
    <w:p w14:paraId="7D5D42D4" w14:textId="77777777" w:rsidR="009346B3" w:rsidRDefault="009346B3" w:rsidP="009346B3">
      <w:pPr>
        <w:pStyle w:val="ListParagraph"/>
        <w:numPr>
          <w:ilvl w:val="0"/>
          <w:numId w:val="1"/>
        </w:numPr>
        <w:spacing w:after="0" w:line="240" w:lineRule="auto"/>
        <w:rPr>
          <w:rFonts w:ascii="Calibri" w:hAnsi="Calibri" w:cs="Calibri"/>
          <w:sz w:val="24"/>
          <w:szCs w:val="24"/>
        </w:rPr>
      </w:pPr>
      <w:r w:rsidRPr="00956FB6">
        <w:rPr>
          <w:rFonts w:ascii="Calibri" w:hAnsi="Calibri" w:cs="Calibri"/>
          <w:sz w:val="24"/>
          <w:szCs w:val="24"/>
        </w:rPr>
        <w:t>This course is designed to provide graduate level instruction in the</w:t>
      </w:r>
      <w:r w:rsidRPr="00956FB6">
        <w:rPr>
          <w:rFonts w:ascii="Calibri" w:hAnsi="Calibri" w:cs="Calibri"/>
          <w:spacing w:val="1"/>
          <w:sz w:val="24"/>
          <w:szCs w:val="24"/>
        </w:rPr>
        <w:t xml:space="preserve"> </w:t>
      </w:r>
      <w:r w:rsidRPr="00956FB6">
        <w:rPr>
          <w:rFonts w:ascii="Calibri" w:hAnsi="Calibri" w:cs="Calibri"/>
          <w:sz w:val="24"/>
          <w:szCs w:val="24"/>
        </w:rPr>
        <w:t>use of effective differentiation to provide an inclusive teaching and</w:t>
      </w:r>
      <w:r w:rsidRPr="00956FB6">
        <w:rPr>
          <w:rFonts w:ascii="Calibri" w:hAnsi="Calibri" w:cs="Calibri"/>
          <w:spacing w:val="1"/>
          <w:sz w:val="24"/>
          <w:szCs w:val="24"/>
        </w:rPr>
        <w:t xml:space="preserve"> </w:t>
      </w:r>
      <w:r w:rsidRPr="00956FB6">
        <w:rPr>
          <w:rFonts w:ascii="Calibri" w:hAnsi="Calibri" w:cs="Calibri"/>
          <w:sz w:val="24"/>
          <w:szCs w:val="24"/>
        </w:rPr>
        <w:t>learning environment that results in learning for students with</w:t>
      </w:r>
      <w:r w:rsidRPr="00956FB6">
        <w:rPr>
          <w:rFonts w:ascii="Calibri" w:hAnsi="Calibri" w:cs="Calibri"/>
          <w:spacing w:val="1"/>
          <w:sz w:val="24"/>
          <w:szCs w:val="24"/>
        </w:rPr>
        <w:t xml:space="preserve"> </w:t>
      </w:r>
      <w:r w:rsidRPr="00956FB6">
        <w:rPr>
          <w:rFonts w:ascii="Calibri" w:hAnsi="Calibri" w:cs="Calibri"/>
          <w:sz w:val="24"/>
          <w:szCs w:val="24"/>
        </w:rPr>
        <w:t>special needs.</w:t>
      </w:r>
      <w:r w:rsidRPr="00956FB6">
        <w:rPr>
          <w:rFonts w:ascii="Calibri" w:hAnsi="Calibri" w:cs="Calibri"/>
          <w:spacing w:val="1"/>
          <w:sz w:val="24"/>
          <w:szCs w:val="24"/>
        </w:rPr>
        <w:t xml:space="preserve"> </w:t>
      </w:r>
      <w:r w:rsidRPr="00956FB6">
        <w:rPr>
          <w:rFonts w:ascii="Calibri" w:hAnsi="Calibri" w:cs="Calibri"/>
          <w:sz w:val="24"/>
          <w:szCs w:val="24"/>
        </w:rPr>
        <w:t>Emphasis will be placed on the collaborative</w:t>
      </w:r>
      <w:r w:rsidRPr="00956FB6">
        <w:rPr>
          <w:rFonts w:ascii="Calibri" w:hAnsi="Calibri" w:cs="Calibri"/>
          <w:spacing w:val="1"/>
          <w:sz w:val="24"/>
          <w:szCs w:val="24"/>
        </w:rPr>
        <w:t xml:space="preserve"> </w:t>
      </w:r>
      <w:r w:rsidRPr="00956FB6">
        <w:rPr>
          <w:rFonts w:ascii="Calibri" w:hAnsi="Calibri" w:cs="Calibri"/>
          <w:sz w:val="24"/>
          <w:szCs w:val="24"/>
        </w:rPr>
        <w:t xml:space="preserve">process of planning for and implementing successful programs </w:t>
      </w:r>
      <w:proofErr w:type="gramStart"/>
      <w:r w:rsidRPr="00956FB6">
        <w:rPr>
          <w:rFonts w:ascii="Calibri" w:hAnsi="Calibri" w:cs="Calibri"/>
          <w:sz w:val="24"/>
          <w:szCs w:val="24"/>
        </w:rPr>
        <w:t xml:space="preserve">that </w:t>
      </w:r>
      <w:r w:rsidRPr="00956FB6">
        <w:rPr>
          <w:rFonts w:ascii="Calibri" w:hAnsi="Calibri" w:cs="Calibri"/>
          <w:spacing w:val="-53"/>
          <w:sz w:val="24"/>
          <w:szCs w:val="24"/>
        </w:rPr>
        <w:t xml:space="preserve"> </w:t>
      </w:r>
      <w:r w:rsidRPr="00956FB6">
        <w:rPr>
          <w:rFonts w:ascii="Calibri" w:hAnsi="Calibri" w:cs="Calibri"/>
          <w:sz w:val="24"/>
          <w:szCs w:val="24"/>
        </w:rPr>
        <w:t>support</w:t>
      </w:r>
      <w:proofErr w:type="gramEnd"/>
      <w:r w:rsidRPr="00956FB6">
        <w:rPr>
          <w:rFonts w:ascii="Calibri" w:hAnsi="Calibri" w:cs="Calibri"/>
          <w:sz w:val="24"/>
          <w:szCs w:val="24"/>
        </w:rPr>
        <w:t xml:space="preserve"> effective teaching and learning practices in inclusive</w:t>
      </w:r>
      <w:r w:rsidRPr="00956FB6">
        <w:rPr>
          <w:rFonts w:ascii="Calibri" w:hAnsi="Calibri" w:cs="Calibri"/>
          <w:spacing w:val="1"/>
          <w:sz w:val="24"/>
          <w:szCs w:val="24"/>
        </w:rPr>
        <w:t xml:space="preserve"> </w:t>
      </w:r>
      <w:r w:rsidRPr="00956FB6">
        <w:rPr>
          <w:rFonts w:ascii="Calibri" w:hAnsi="Calibri" w:cs="Calibri"/>
          <w:sz w:val="24"/>
          <w:szCs w:val="24"/>
        </w:rPr>
        <w:t>settings in schools.</w:t>
      </w:r>
      <w:r w:rsidRPr="00956FB6">
        <w:rPr>
          <w:rFonts w:ascii="Calibri" w:hAnsi="Calibri" w:cs="Calibri"/>
          <w:spacing w:val="1"/>
          <w:sz w:val="24"/>
          <w:szCs w:val="24"/>
        </w:rPr>
        <w:t xml:space="preserve"> </w:t>
      </w:r>
      <w:r w:rsidRPr="00956FB6">
        <w:rPr>
          <w:rFonts w:ascii="Calibri" w:hAnsi="Calibri" w:cs="Calibri"/>
          <w:sz w:val="24"/>
          <w:szCs w:val="24"/>
        </w:rPr>
        <w:t xml:space="preserve">Course topics </w:t>
      </w:r>
      <w:proofErr w:type="gramStart"/>
      <w:r w:rsidRPr="00956FB6">
        <w:rPr>
          <w:rFonts w:ascii="Calibri" w:hAnsi="Calibri" w:cs="Calibri"/>
          <w:sz w:val="24"/>
          <w:szCs w:val="24"/>
        </w:rPr>
        <w:t>include:</w:t>
      </w:r>
      <w:proofErr w:type="gramEnd"/>
      <w:r w:rsidRPr="00956FB6">
        <w:rPr>
          <w:rFonts w:ascii="Calibri" w:hAnsi="Calibri" w:cs="Calibri"/>
          <w:sz w:val="24"/>
          <w:szCs w:val="24"/>
        </w:rPr>
        <w:t xml:space="preserve"> IEP development and</w:t>
      </w:r>
      <w:r w:rsidRPr="00956FB6">
        <w:rPr>
          <w:rFonts w:ascii="Calibri" w:hAnsi="Calibri" w:cs="Calibri"/>
          <w:spacing w:val="1"/>
          <w:sz w:val="24"/>
          <w:szCs w:val="24"/>
        </w:rPr>
        <w:t xml:space="preserve"> </w:t>
      </w:r>
      <w:r w:rsidRPr="00956FB6">
        <w:rPr>
          <w:rFonts w:ascii="Calibri" w:hAnsi="Calibri" w:cs="Calibri"/>
          <w:spacing w:val="-1"/>
          <w:sz w:val="24"/>
          <w:szCs w:val="24"/>
        </w:rPr>
        <w:t xml:space="preserve">interpretation, multi-disciplinary </w:t>
      </w:r>
      <w:r w:rsidRPr="00956FB6">
        <w:rPr>
          <w:rFonts w:ascii="Calibri" w:hAnsi="Calibri" w:cs="Calibri"/>
          <w:sz w:val="24"/>
          <w:szCs w:val="24"/>
        </w:rPr>
        <w:t>team communication, curricular and</w:t>
      </w:r>
      <w:r w:rsidRPr="00956FB6">
        <w:rPr>
          <w:rFonts w:ascii="Calibri" w:hAnsi="Calibri" w:cs="Calibri"/>
          <w:spacing w:val="-53"/>
          <w:sz w:val="24"/>
          <w:szCs w:val="24"/>
        </w:rPr>
        <w:t xml:space="preserve"> </w:t>
      </w:r>
      <w:r w:rsidRPr="00956FB6">
        <w:rPr>
          <w:rFonts w:ascii="Calibri" w:hAnsi="Calibri" w:cs="Calibri"/>
          <w:sz w:val="24"/>
          <w:szCs w:val="24"/>
        </w:rPr>
        <w:t>environmental adaptation, relevant technology, and school</w:t>
      </w:r>
      <w:r w:rsidRPr="00956FB6">
        <w:rPr>
          <w:rFonts w:ascii="Calibri" w:hAnsi="Calibri" w:cs="Calibri"/>
          <w:spacing w:val="1"/>
          <w:sz w:val="24"/>
          <w:szCs w:val="24"/>
        </w:rPr>
        <w:t xml:space="preserve"> </w:t>
      </w:r>
      <w:r w:rsidRPr="00956FB6">
        <w:rPr>
          <w:rFonts w:ascii="Calibri" w:hAnsi="Calibri" w:cs="Calibri"/>
          <w:sz w:val="24"/>
          <w:szCs w:val="24"/>
        </w:rPr>
        <w:t>community</w:t>
      </w:r>
      <w:r w:rsidRPr="00956FB6">
        <w:rPr>
          <w:rFonts w:ascii="Calibri" w:hAnsi="Calibri" w:cs="Calibri"/>
          <w:spacing w:val="-8"/>
          <w:sz w:val="24"/>
          <w:szCs w:val="24"/>
        </w:rPr>
        <w:t xml:space="preserve"> </w:t>
      </w:r>
      <w:r w:rsidRPr="00956FB6">
        <w:rPr>
          <w:rFonts w:ascii="Calibri" w:hAnsi="Calibri" w:cs="Calibri"/>
          <w:sz w:val="24"/>
          <w:szCs w:val="24"/>
        </w:rPr>
        <w:t>awareness/support.</w:t>
      </w:r>
    </w:p>
    <w:p w14:paraId="7DD9C49C" w14:textId="77777777" w:rsidR="009346B3" w:rsidRPr="00382F97" w:rsidRDefault="009346B3" w:rsidP="009346B3">
      <w:pPr>
        <w:spacing w:after="0" w:line="240" w:lineRule="auto"/>
        <w:rPr>
          <w:rFonts w:ascii="Calibri" w:hAnsi="Calibri" w:cs="Calibri"/>
          <w:sz w:val="24"/>
          <w:szCs w:val="24"/>
        </w:rPr>
      </w:pPr>
    </w:p>
    <w:p w14:paraId="26588FC8" w14:textId="77777777" w:rsidR="009346B3" w:rsidRPr="00382F97" w:rsidRDefault="009346B3" w:rsidP="009346B3">
      <w:pPr>
        <w:spacing w:after="0" w:line="240" w:lineRule="auto"/>
        <w:rPr>
          <w:rFonts w:ascii="Calibri" w:hAnsi="Calibri" w:cs="Calibri"/>
          <w:sz w:val="24"/>
          <w:szCs w:val="24"/>
        </w:rPr>
      </w:pPr>
    </w:p>
    <w:p w14:paraId="2E90AFEB" w14:textId="77777777" w:rsidR="009346B3" w:rsidRPr="00241E41" w:rsidRDefault="009346B3" w:rsidP="009346B3">
      <w:pPr>
        <w:spacing w:after="0" w:line="240" w:lineRule="auto"/>
        <w:rPr>
          <w:rFonts w:ascii="Calibri" w:hAnsi="Calibri" w:cs="Calibri"/>
          <w:sz w:val="24"/>
          <w:szCs w:val="24"/>
        </w:rPr>
      </w:pPr>
    </w:p>
    <w:p w14:paraId="7FB9900D" w14:textId="77777777" w:rsidR="009346B3" w:rsidRDefault="009346B3" w:rsidP="009346B3">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t xml:space="preserve">ESE 502 Behavioral Management in </w:t>
      </w:r>
      <w:proofErr w:type="gramStart"/>
      <w:r w:rsidRPr="00241E41">
        <w:rPr>
          <w:rFonts w:ascii="Calibri" w:hAnsi="Calibri" w:cs="Calibri"/>
          <w:b/>
          <w:sz w:val="24"/>
          <w:szCs w:val="24"/>
          <w:u w:val="single"/>
        </w:rPr>
        <w:t xml:space="preserve">Special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Education</w:t>
      </w:r>
      <w:proofErr w:type="gramEnd"/>
    </w:p>
    <w:p w14:paraId="0CD84015" w14:textId="77777777" w:rsidR="009346B3" w:rsidRPr="00241E41" w:rsidRDefault="009346B3" w:rsidP="009346B3">
      <w:pPr>
        <w:spacing w:after="0" w:line="240" w:lineRule="auto"/>
        <w:jc w:val="center"/>
        <w:rPr>
          <w:rFonts w:ascii="Calibri" w:hAnsi="Calibri" w:cs="Calibri"/>
          <w:b/>
          <w:sz w:val="24"/>
          <w:szCs w:val="24"/>
          <w:u w:val="single"/>
        </w:rPr>
      </w:pPr>
    </w:p>
    <w:p w14:paraId="5F1F14C2" w14:textId="77777777" w:rsidR="009346B3" w:rsidRPr="00241E41" w:rsidRDefault="009346B3" w:rsidP="009346B3">
      <w:pPr>
        <w:pStyle w:val="TableParagraph"/>
        <w:ind w:right="631"/>
        <w:rPr>
          <w:rFonts w:ascii="Calibri" w:hAnsi="Calibri" w:cs="Calibri"/>
          <w:b/>
          <w:bCs/>
          <w:sz w:val="24"/>
          <w:szCs w:val="24"/>
        </w:rPr>
      </w:pPr>
      <w:r w:rsidRPr="00241E41">
        <w:rPr>
          <w:rFonts w:ascii="Calibri" w:hAnsi="Calibri" w:cs="Calibri"/>
          <w:b/>
          <w:bCs/>
          <w:sz w:val="24"/>
          <w:szCs w:val="24"/>
        </w:rPr>
        <w:t>Differentiating</w:t>
      </w:r>
      <w:r w:rsidRPr="00241E41">
        <w:rPr>
          <w:rFonts w:ascii="Calibri" w:hAnsi="Calibri" w:cs="Calibri"/>
          <w:b/>
          <w:bCs/>
          <w:spacing w:val="-13"/>
          <w:sz w:val="24"/>
          <w:szCs w:val="24"/>
        </w:rPr>
        <w:t xml:space="preserve"> </w:t>
      </w:r>
      <w:r w:rsidRPr="00241E41">
        <w:rPr>
          <w:rFonts w:ascii="Calibri" w:hAnsi="Calibri" w:cs="Calibri"/>
          <w:b/>
          <w:bCs/>
          <w:sz w:val="24"/>
          <w:szCs w:val="24"/>
        </w:rPr>
        <w:t>Emotional</w:t>
      </w:r>
      <w:r w:rsidRPr="00241E41">
        <w:rPr>
          <w:rFonts w:ascii="Calibri" w:hAnsi="Calibri" w:cs="Calibri"/>
          <w:b/>
          <w:bCs/>
          <w:spacing w:val="-14"/>
          <w:sz w:val="24"/>
          <w:szCs w:val="24"/>
        </w:rPr>
        <w:t xml:space="preserve"> </w:t>
      </w:r>
      <w:r w:rsidRPr="00241E41">
        <w:rPr>
          <w:rFonts w:ascii="Calibri" w:hAnsi="Calibri" w:cs="Calibri"/>
          <w:b/>
          <w:bCs/>
          <w:sz w:val="24"/>
          <w:szCs w:val="24"/>
        </w:rPr>
        <w:t>Disabilities</w:t>
      </w:r>
      <w:r w:rsidRPr="00241E41">
        <w:rPr>
          <w:rFonts w:ascii="Calibri" w:hAnsi="Calibri" w:cs="Calibri"/>
          <w:b/>
          <w:bCs/>
          <w:spacing w:val="-12"/>
          <w:sz w:val="24"/>
          <w:szCs w:val="24"/>
        </w:rPr>
        <w:t xml:space="preserve"> </w:t>
      </w:r>
      <w:r w:rsidRPr="00241E41">
        <w:rPr>
          <w:rFonts w:ascii="Calibri" w:hAnsi="Calibri" w:cs="Calibri"/>
          <w:b/>
          <w:bCs/>
          <w:sz w:val="24"/>
          <w:szCs w:val="24"/>
        </w:rPr>
        <w:t>&amp;</w:t>
      </w:r>
      <w:r w:rsidRPr="00241E41">
        <w:rPr>
          <w:rFonts w:ascii="Calibri" w:hAnsi="Calibri" w:cs="Calibri"/>
          <w:b/>
          <w:bCs/>
          <w:spacing w:val="-13"/>
          <w:sz w:val="24"/>
          <w:szCs w:val="24"/>
        </w:rPr>
        <w:t xml:space="preserve"> </w:t>
      </w:r>
      <w:proofErr w:type="gramStart"/>
      <w:r w:rsidRPr="00241E41">
        <w:rPr>
          <w:rFonts w:ascii="Calibri" w:hAnsi="Calibri" w:cs="Calibri"/>
          <w:b/>
          <w:bCs/>
          <w:sz w:val="24"/>
          <w:szCs w:val="24"/>
        </w:rPr>
        <w:t>Behavioral</w:t>
      </w:r>
      <w:r>
        <w:rPr>
          <w:rFonts w:ascii="Calibri" w:hAnsi="Calibri" w:cs="Calibri"/>
          <w:b/>
          <w:bCs/>
          <w:sz w:val="24"/>
          <w:szCs w:val="24"/>
        </w:rPr>
        <w:t xml:space="preserve"> </w:t>
      </w:r>
      <w:r w:rsidRPr="00241E41">
        <w:rPr>
          <w:rFonts w:ascii="Calibri" w:hAnsi="Calibri" w:cs="Calibri"/>
          <w:b/>
          <w:bCs/>
          <w:spacing w:val="-53"/>
          <w:sz w:val="24"/>
          <w:szCs w:val="24"/>
        </w:rPr>
        <w:t xml:space="preserve"> </w:t>
      </w:r>
      <w:r w:rsidRPr="00241E41">
        <w:rPr>
          <w:rFonts w:ascii="Calibri" w:hAnsi="Calibri" w:cs="Calibri"/>
          <w:b/>
          <w:bCs/>
          <w:sz w:val="24"/>
          <w:szCs w:val="24"/>
        </w:rPr>
        <w:t>Disorders</w:t>
      </w:r>
      <w:proofErr w:type="gramEnd"/>
    </w:p>
    <w:p w14:paraId="466C39FB" w14:textId="77777777" w:rsidR="009346B3" w:rsidRDefault="009346B3" w:rsidP="009346B3">
      <w:pPr>
        <w:pStyle w:val="TableParagraph"/>
        <w:numPr>
          <w:ilvl w:val="0"/>
          <w:numId w:val="1"/>
        </w:numPr>
        <w:ind w:right="45"/>
        <w:rPr>
          <w:rFonts w:ascii="Calibri" w:hAnsi="Calibri" w:cs="Calibri"/>
          <w:sz w:val="24"/>
          <w:szCs w:val="24"/>
        </w:rPr>
      </w:pPr>
      <w:r w:rsidRPr="00241E41">
        <w:rPr>
          <w:rFonts w:ascii="Calibri" w:hAnsi="Calibri" w:cs="Calibri"/>
          <w:sz w:val="24"/>
          <w:szCs w:val="24"/>
        </w:rPr>
        <w:t>Students with emotional disabilities (ED) and students with</w:t>
      </w:r>
      <w:r w:rsidRPr="00241E41">
        <w:rPr>
          <w:rFonts w:ascii="Calibri" w:hAnsi="Calibri" w:cs="Calibri"/>
          <w:spacing w:val="1"/>
          <w:sz w:val="24"/>
          <w:szCs w:val="24"/>
        </w:rPr>
        <w:t xml:space="preserve"> </w:t>
      </w:r>
      <w:r w:rsidRPr="00241E41">
        <w:rPr>
          <w:rFonts w:ascii="Calibri" w:hAnsi="Calibri" w:cs="Calibri"/>
          <w:sz w:val="24"/>
          <w:szCs w:val="24"/>
        </w:rPr>
        <w:t>behavioral disorders (BD) are different populations. This course</w:t>
      </w:r>
      <w:r w:rsidRPr="00241E41">
        <w:rPr>
          <w:rFonts w:ascii="Calibri" w:hAnsi="Calibri" w:cs="Calibri"/>
          <w:spacing w:val="1"/>
          <w:sz w:val="24"/>
          <w:szCs w:val="24"/>
        </w:rPr>
        <w:t xml:space="preserve"> </w:t>
      </w:r>
      <w:r w:rsidRPr="00241E41">
        <w:rPr>
          <w:rFonts w:ascii="Calibri" w:hAnsi="Calibri" w:cs="Calibri"/>
          <w:sz w:val="24"/>
          <w:szCs w:val="24"/>
        </w:rPr>
        <w:t>will examine, compare, and contrast students with emotional</w:t>
      </w:r>
      <w:r w:rsidRPr="00241E41">
        <w:rPr>
          <w:rFonts w:ascii="Calibri" w:hAnsi="Calibri" w:cs="Calibri"/>
          <w:spacing w:val="1"/>
          <w:sz w:val="24"/>
          <w:szCs w:val="24"/>
        </w:rPr>
        <w:t xml:space="preserve"> </w:t>
      </w:r>
      <w:r w:rsidRPr="00241E41">
        <w:rPr>
          <w:rFonts w:ascii="Calibri" w:hAnsi="Calibri" w:cs="Calibri"/>
          <w:sz w:val="24"/>
          <w:szCs w:val="24"/>
        </w:rPr>
        <w:t>disabilities and students with behavioral disorders. Practical</w:t>
      </w:r>
      <w:r w:rsidRPr="00241E41">
        <w:rPr>
          <w:rFonts w:ascii="Calibri" w:hAnsi="Calibri" w:cs="Calibri"/>
          <w:spacing w:val="1"/>
          <w:sz w:val="24"/>
          <w:szCs w:val="24"/>
        </w:rPr>
        <w:t xml:space="preserve"> </w:t>
      </w:r>
      <w:r w:rsidRPr="00241E41">
        <w:rPr>
          <w:rFonts w:ascii="Calibri" w:hAnsi="Calibri" w:cs="Calibri"/>
          <w:sz w:val="24"/>
          <w:szCs w:val="24"/>
        </w:rPr>
        <w:t>methodology and background information will be presented</w:t>
      </w:r>
      <w:r w:rsidRPr="00241E41">
        <w:rPr>
          <w:rFonts w:ascii="Calibri" w:hAnsi="Calibri" w:cs="Calibri"/>
          <w:spacing w:val="1"/>
          <w:sz w:val="24"/>
          <w:szCs w:val="24"/>
        </w:rPr>
        <w:t xml:space="preserve"> </w:t>
      </w:r>
      <w:r w:rsidRPr="00241E41">
        <w:rPr>
          <w:rFonts w:ascii="Calibri" w:hAnsi="Calibri" w:cs="Calibri"/>
          <w:sz w:val="24"/>
          <w:szCs w:val="24"/>
        </w:rPr>
        <w:t>including definition, characteristics, and identification of</w:t>
      </w:r>
      <w:r w:rsidRPr="00241E41">
        <w:rPr>
          <w:rFonts w:ascii="Calibri" w:hAnsi="Calibri" w:cs="Calibri"/>
          <w:spacing w:val="1"/>
          <w:sz w:val="24"/>
          <w:szCs w:val="24"/>
        </w:rPr>
        <w:t xml:space="preserve"> </w:t>
      </w:r>
      <w:r w:rsidRPr="00241E41">
        <w:rPr>
          <w:rFonts w:ascii="Calibri" w:hAnsi="Calibri" w:cs="Calibri"/>
          <w:sz w:val="24"/>
          <w:szCs w:val="24"/>
        </w:rPr>
        <w:t>individuals</w:t>
      </w:r>
      <w:r w:rsidRPr="00241E41">
        <w:rPr>
          <w:rFonts w:ascii="Calibri" w:hAnsi="Calibri" w:cs="Calibri"/>
          <w:spacing w:val="-7"/>
          <w:sz w:val="24"/>
          <w:szCs w:val="24"/>
        </w:rPr>
        <w:t xml:space="preserve"> </w:t>
      </w:r>
      <w:r w:rsidRPr="00241E41">
        <w:rPr>
          <w:rFonts w:ascii="Calibri" w:hAnsi="Calibri" w:cs="Calibri"/>
          <w:sz w:val="24"/>
          <w:szCs w:val="24"/>
        </w:rPr>
        <w:t>with</w:t>
      </w:r>
      <w:r w:rsidRPr="00241E41">
        <w:rPr>
          <w:rFonts w:ascii="Calibri" w:hAnsi="Calibri" w:cs="Calibri"/>
          <w:spacing w:val="-7"/>
          <w:sz w:val="24"/>
          <w:szCs w:val="24"/>
        </w:rPr>
        <w:t xml:space="preserve"> </w:t>
      </w:r>
      <w:r w:rsidRPr="00241E41">
        <w:rPr>
          <w:rFonts w:ascii="Calibri" w:hAnsi="Calibri" w:cs="Calibri"/>
          <w:sz w:val="24"/>
          <w:szCs w:val="24"/>
        </w:rPr>
        <w:t>these</w:t>
      </w:r>
      <w:r w:rsidRPr="00241E41">
        <w:rPr>
          <w:rFonts w:ascii="Calibri" w:hAnsi="Calibri" w:cs="Calibri"/>
          <w:spacing w:val="-6"/>
          <w:sz w:val="24"/>
          <w:szCs w:val="24"/>
        </w:rPr>
        <w:t xml:space="preserve"> </w:t>
      </w:r>
      <w:r w:rsidRPr="00241E41">
        <w:rPr>
          <w:rFonts w:ascii="Calibri" w:hAnsi="Calibri" w:cs="Calibri"/>
          <w:sz w:val="24"/>
          <w:szCs w:val="24"/>
        </w:rPr>
        <w:t>labels.</w:t>
      </w:r>
      <w:r w:rsidRPr="00241E41">
        <w:rPr>
          <w:rFonts w:ascii="Calibri" w:hAnsi="Calibri" w:cs="Calibri"/>
          <w:spacing w:val="-7"/>
          <w:sz w:val="24"/>
          <w:szCs w:val="24"/>
        </w:rPr>
        <w:t xml:space="preserve"> </w:t>
      </w:r>
      <w:r w:rsidRPr="00241E41">
        <w:rPr>
          <w:rFonts w:ascii="Calibri" w:hAnsi="Calibri" w:cs="Calibri"/>
          <w:sz w:val="24"/>
          <w:szCs w:val="24"/>
        </w:rPr>
        <w:t>This</w:t>
      </w:r>
      <w:r w:rsidRPr="00241E41">
        <w:rPr>
          <w:rFonts w:ascii="Calibri" w:hAnsi="Calibri" w:cs="Calibri"/>
          <w:spacing w:val="-6"/>
          <w:sz w:val="24"/>
          <w:szCs w:val="24"/>
        </w:rPr>
        <w:t xml:space="preserve"> </w:t>
      </w:r>
      <w:r w:rsidRPr="00241E41">
        <w:rPr>
          <w:rFonts w:ascii="Calibri" w:hAnsi="Calibri" w:cs="Calibri"/>
          <w:sz w:val="24"/>
          <w:szCs w:val="24"/>
        </w:rPr>
        <w:t>course</w:t>
      </w:r>
      <w:r w:rsidRPr="00241E41">
        <w:rPr>
          <w:rFonts w:ascii="Calibri" w:hAnsi="Calibri" w:cs="Calibri"/>
          <w:spacing w:val="-7"/>
          <w:sz w:val="24"/>
          <w:szCs w:val="24"/>
        </w:rPr>
        <w:t xml:space="preserve"> </w:t>
      </w:r>
      <w:r w:rsidRPr="00241E41">
        <w:rPr>
          <w:rFonts w:ascii="Calibri" w:hAnsi="Calibri" w:cs="Calibri"/>
          <w:sz w:val="24"/>
          <w:szCs w:val="24"/>
        </w:rPr>
        <w:t>will</w:t>
      </w:r>
      <w:r w:rsidRPr="00241E41">
        <w:rPr>
          <w:rFonts w:ascii="Calibri" w:hAnsi="Calibri" w:cs="Calibri"/>
          <w:spacing w:val="-8"/>
          <w:sz w:val="24"/>
          <w:szCs w:val="24"/>
        </w:rPr>
        <w:t xml:space="preserve"> </w:t>
      </w:r>
      <w:r w:rsidRPr="00241E41">
        <w:rPr>
          <w:rFonts w:ascii="Calibri" w:hAnsi="Calibri" w:cs="Calibri"/>
          <w:sz w:val="24"/>
          <w:szCs w:val="24"/>
        </w:rPr>
        <w:t>touch</w:t>
      </w:r>
      <w:r w:rsidRPr="00241E41">
        <w:rPr>
          <w:rFonts w:ascii="Calibri" w:hAnsi="Calibri" w:cs="Calibri"/>
          <w:spacing w:val="-7"/>
          <w:sz w:val="24"/>
          <w:szCs w:val="24"/>
        </w:rPr>
        <w:t xml:space="preserve"> </w:t>
      </w:r>
      <w:r w:rsidRPr="00241E41">
        <w:rPr>
          <w:rFonts w:ascii="Calibri" w:hAnsi="Calibri" w:cs="Calibri"/>
          <w:sz w:val="24"/>
          <w:szCs w:val="24"/>
        </w:rPr>
        <w:t>on</w:t>
      </w:r>
      <w:r w:rsidRPr="00241E41">
        <w:rPr>
          <w:rFonts w:ascii="Calibri" w:hAnsi="Calibri" w:cs="Calibri"/>
          <w:spacing w:val="-7"/>
          <w:sz w:val="24"/>
          <w:szCs w:val="24"/>
        </w:rPr>
        <w:t xml:space="preserve"> </w:t>
      </w:r>
      <w:r w:rsidRPr="00241E41">
        <w:rPr>
          <w:rFonts w:ascii="Calibri" w:hAnsi="Calibri" w:cs="Calibri"/>
          <w:sz w:val="24"/>
          <w:szCs w:val="24"/>
        </w:rPr>
        <w:t>aspects</w:t>
      </w:r>
      <w:r w:rsidRPr="00241E41">
        <w:rPr>
          <w:rFonts w:ascii="Calibri" w:hAnsi="Calibri" w:cs="Calibri"/>
          <w:spacing w:val="-6"/>
          <w:sz w:val="24"/>
          <w:szCs w:val="24"/>
        </w:rPr>
        <w:t xml:space="preserve"> </w:t>
      </w:r>
      <w:r w:rsidRPr="00241E41">
        <w:rPr>
          <w:rFonts w:ascii="Calibri" w:hAnsi="Calibri" w:cs="Calibri"/>
          <w:sz w:val="24"/>
          <w:szCs w:val="24"/>
        </w:rPr>
        <w:t>of</w:t>
      </w:r>
      <w:r w:rsidRPr="00241E41">
        <w:rPr>
          <w:rFonts w:ascii="Calibri" w:hAnsi="Calibri" w:cs="Calibri"/>
          <w:spacing w:val="-53"/>
          <w:sz w:val="24"/>
          <w:szCs w:val="24"/>
        </w:rPr>
        <w:t xml:space="preserve"> </w:t>
      </w:r>
      <w:r w:rsidRPr="00241E41">
        <w:rPr>
          <w:rFonts w:ascii="Calibri" w:hAnsi="Calibri" w:cs="Calibri"/>
          <w:sz w:val="24"/>
          <w:szCs w:val="24"/>
        </w:rPr>
        <w:t>mental</w:t>
      </w:r>
      <w:r w:rsidRPr="00241E41">
        <w:rPr>
          <w:rFonts w:ascii="Calibri" w:hAnsi="Calibri" w:cs="Calibri"/>
          <w:spacing w:val="-6"/>
          <w:sz w:val="24"/>
          <w:szCs w:val="24"/>
        </w:rPr>
        <w:t xml:space="preserve"> </w:t>
      </w:r>
      <w:r w:rsidRPr="00241E41">
        <w:rPr>
          <w:rFonts w:ascii="Calibri" w:hAnsi="Calibri" w:cs="Calibri"/>
          <w:sz w:val="24"/>
          <w:szCs w:val="24"/>
        </w:rPr>
        <w:t>health</w:t>
      </w:r>
      <w:r w:rsidRPr="00241E41">
        <w:rPr>
          <w:rFonts w:ascii="Calibri" w:hAnsi="Calibri" w:cs="Calibri"/>
          <w:spacing w:val="-4"/>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behavioral</w:t>
      </w:r>
      <w:r w:rsidRPr="00241E41">
        <w:rPr>
          <w:rFonts w:ascii="Calibri" w:hAnsi="Calibri" w:cs="Calibri"/>
          <w:spacing w:val="-5"/>
          <w:sz w:val="24"/>
          <w:szCs w:val="24"/>
        </w:rPr>
        <w:t xml:space="preserve"> </w:t>
      </w:r>
      <w:r w:rsidRPr="00241E41">
        <w:rPr>
          <w:rFonts w:ascii="Calibri" w:hAnsi="Calibri" w:cs="Calibri"/>
          <w:sz w:val="24"/>
          <w:szCs w:val="24"/>
        </w:rPr>
        <w:t>health</w:t>
      </w:r>
      <w:r w:rsidRPr="00241E41">
        <w:rPr>
          <w:rFonts w:ascii="Calibri" w:hAnsi="Calibri" w:cs="Calibri"/>
          <w:spacing w:val="-5"/>
          <w:sz w:val="24"/>
          <w:szCs w:val="24"/>
        </w:rPr>
        <w:t xml:space="preserve"> </w:t>
      </w:r>
      <w:r w:rsidRPr="00241E41">
        <w:rPr>
          <w:rFonts w:ascii="Calibri" w:hAnsi="Calibri" w:cs="Calibri"/>
          <w:sz w:val="24"/>
          <w:szCs w:val="24"/>
        </w:rPr>
        <w:t>agencies</w:t>
      </w:r>
      <w:r w:rsidRPr="00241E41">
        <w:rPr>
          <w:rFonts w:ascii="Calibri" w:hAnsi="Calibri" w:cs="Calibri"/>
          <w:spacing w:val="-3"/>
          <w:sz w:val="24"/>
          <w:szCs w:val="24"/>
        </w:rPr>
        <w:t xml:space="preserve"> </w:t>
      </w:r>
      <w:r w:rsidRPr="00241E41">
        <w:rPr>
          <w:rFonts w:ascii="Calibri" w:hAnsi="Calibri" w:cs="Calibri"/>
          <w:sz w:val="24"/>
          <w:szCs w:val="24"/>
        </w:rPr>
        <w:t>and</w:t>
      </w:r>
      <w:r w:rsidRPr="00241E41">
        <w:rPr>
          <w:rFonts w:ascii="Calibri" w:hAnsi="Calibri" w:cs="Calibri"/>
          <w:spacing w:val="-5"/>
          <w:sz w:val="24"/>
          <w:szCs w:val="24"/>
        </w:rPr>
        <w:t xml:space="preserve"> </w:t>
      </w:r>
      <w:r w:rsidRPr="00241E41">
        <w:rPr>
          <w:rFonts w:ascii="Calibri" w:hAnsi="Calibri" w:cs="Calibri"/>
          <w:sz w:val="24"/>
          <w:szCs w:val="24"/>
        </w:rPr>
        <w:t>supports.</w:t>
      </w:r>
      <w:r>
        <w:rPr>
          <w:rFonts w:ascii="Calibri" w:hAnsi="Calibri" w:cs="Calibri"/>
          <w:sz w:val="24"/>
          <w:szCs w:val="24"/>
        </w:rPr>
        <w:t xml:space="preserve"> </w:t>
      </w:r>
      <w:r w:rsidRPr="00241E41">
        <w:rPr>
          <w:rFonts w:ascii="Calibri" w:hAnsi="Calibri" w:cs="Calibri"/>
          <w:sz w:val="24"/>
          <w:szCs w:val="24"/>
        </w:rPr>
        <w:t>Students will learn techniques to develop and design effective</w:t>
      </w:r>
      <w:r w:rsidRPr="00241E41">
        <w:rPr>
          <w:rFonts w:ascii="Calibri" w:hAnsi="Calibri" w:cs="Calibri"/>
          <w:spacing w:val="1"/>
          <w:sz w:val="24"/>
          <w:szCs w:val="24"/>
        </w:rPr>
        <w:t xml:space="preserve"> </w:t>
      </w:r>
      <w:r w:rsidRPr="00241E41">
        <w:rPr>
          <w:rFonts w:ascii="Calibri" w:hAnsi="Calibri" w:cs="Calibri"/>
          <w:sz w:val="24"/>
          <w:szCs w:val="24"/>
        </w:rPr>
        <w:t>learning environments and activities through the review of case</w:t>
      </w:r>
      <w:r w:rsidRPr="00241E41">
        <w:rPr>
          <w:rFonts w:ascii="Calibri" w:hAnsi="Calibri" w:cs="Calibri"/>
          <w:spacing w:val="1"/>
          <w:sz w:val="24"/>
          <w:szCs w:val="24"/>
        </w:rPr>
        <w:t xml:space="preserve"> </w:t>
      </w:r>
      <w:r w:rsidRPr="00241E41">
        <w:rPr>
          <w:rFonts w:ascii="Calibri" w:hAnsi="Calibri" w:cs="Calibri"/>
          <w:sz w:val="24"/>
          <w:szCs w:val="24"/>
        </w:rPr>
        <w:t>studies and discussions. The course will help students improve</w:t>
      </w:r>
      <w:r w:rsidRPr="00241E41">
        <w:rPr>
          <w:rFonts w:ascii="Calibri" w:hAnsi="Calibri" w:cs="Calibri"/>
          <w:spacing w:val="1"/>
          <w:sz w:val="24"/>
          <w:szCs w:val="24"/>
        </w:rPr>
        <w:t xml:space="preserve"> </w:t>
      </w:r>
      <w:r w:rsidRPr="00241E41">
        <w:rPr>
          <w:rFonts w:ascii="Calibri" w:hAnsi="Calibri" w:cs="Calibri"/>
          <w:sz w:val="24"/>
          <w:szCs w:val="24"/>
        </w:rPr>
        <w:t>skills in identifying appropriate teaching strategies, as well as</w:t>
      </w:r>
      <w:r w:rsidRPr="00241E41">
        <w:rPr>
          <w:rFonts w:ascii="Calibri" w:hAnsi="Calibri" w:cs="Calibri"/>
          <w:spacing w:val="1"/>
          <w:sz w:val="24"/>
          <w:szCs w:val="24"/>
        </w:rPr>
        <w:t xml:space="preserve"> </w:t>
      </w:r>
      <w:r w:rsidRPr="00241E41">
        <w:rPr>
          <w:rFonts w:ascii="Calibri" w:hAnsi="Calibri" w:cs="Calibri"/>
          <w:sz w:val="24"/>
          <w:szCs w:val="24"/>
        </w:rPr>
        <w:t>classroom</w:t>
      </w:r>
      <w:r w:rsidRPr="00241E41">
        <w:rPr>
          <w:rFonts w:ascii="Calibri" w:hAnsi="Calibri" w:cs="Calibri"/>
          <w:spacing w:val="-2"/>
          <w:sz w:val="24"/>
          <w:szCs w:val="24"/>
        </w:rPr>
        <w:t xml:space="preserve"> </w:t>
      </w:r>
      <w:r w:rsidRPr="00241E41">
        <w:rPr>
          <w:rFonts w:ascii="Calibri" w:hAnsi="Calibri" w:cs="Calibri"/>
          <w:sz w:val="24"/>
          <w:szCs w:val="24"/>
        </w:rPr>
        <w:t>and</w:t>
      </w:r>
      <w:r w:rsidRPr="00241E41">
        <w:rPr>
          <w:rFonts w:ascii="Calibri" w:hAnsi="Calibri" w:cs="Calibri"/>
          <w:spacing w:val="-7"/>
          <w:sz w:val="24"/>
          <w:szCs w:val="24"/>
        </w:rPr>
        <w:t xml:space="preserve"> </w:t>
      </w:r>
      <w:r w:rsidRPr="00241E41">
        <w:rPr>
          <w:rFonts w:ascii="Calibri" w:hAnsi="Calibri" w:cs="Calibri"/>
          <w:sz w:val="24"/>
          <w:szCs w:val="24"/>
        </w:rPr>
        <w:t>behavioral</w:t>
      </w:r>
      <w:r w:rsidRPr="00241E41">
        <w:rPr>
          <w:rFonts w:ascii="Calibri" w:hAnsi="Calibri" w:cs="Calibri"/>
          <w:spacing w:val="-7"/>
          <w:sz w:val="24"/>
          <w:szCs w:val="24"/>
        </w:rPr>
        <w:t xml:space="preserve"> </w:t>
      </w:r>
      <w:r w:rsidRPr="00241E41">
        <w:rPr>
          <w:rFonts w:ascii="Calibri" w:hAnsi="Calibri" w:cs="Calibri"/>
          <w:sz w:val="24"/>
          <w:szCs w:val="24"/>
        </w:rPr>
        <w:t>management</w:t>
      </w:r>
      <w:r w:rsidRPr="00241E41">
        <w:rPr>
          <w:rFonts w:ascii="Calibri" w:hAnsi="Calibri" w:cs="Calibri"/>
          <w:spacing w:val="-6"/>
          <w:sz w:val="24"/>
          <w:szCs w:val="24"/>
        </w:rPr>
        <w:t xml:space="preserve"> </w:t>
      </w:r>
      <w:r w:rsidRPr="00241E41">
        <w:rPr>
          <w:rFonts w:ascii="Calibri" w:hAnsi="Calibri" w:cs="Calibri"/>
          <w:sz w:val="24"/>
          <w:szCs w:val="24"/>
        </w:rPr>
        <w:t>systems.</w:t>
      </w:r>
      <w:r w:rsidRPr="00241E41">
        <w:rPr>
          <w:rFonts w:ascii="Calibri" w:hAnsi="Calibri" w:cs="Calibri"/>
          <w:spacing w:val="-6"/>
          <w:sz w:val="24"/>
          <w:szCs w:val="24"/>
        </w:rPr>
        <w:t xml:space="preserve"> </w:t>
      </w:r>
      <w:r w:rsidRPr="00241E41">
        <w:rPr>
          <w:rFonts w:ascii="Calibri" w:hAnsi="Calibri" w:cs="Calibri"/>
          <w:sz w:val="24"/>
          <w:szCs w:val="24"/>
        </w:rPr>
        <w:t>The</w:t>
      </w:r>
      <w:r w:rsidRPr="00241E41">
        <w:rPr>
          <w:rFonts w:ascii="Calibri" w:hAnsi="Calibri" w:cs="Calibri"/>
          <w:spacing w:val="-7"/>
          <w:sz w:val="24"/>
          <w:szCs w:val="24"/>
        </w:rPr>
        <w:t xml:space="preserve"> </w:t>
      </w:r>
      <w:r w:rsidRPr="00241E41">
        <w:rPr>
          <w:rFonts w:ascii="Calibri" w:hAnsi="Calibri" w:cs="Calibri"/>
          <w:sz w:val="24"/>
          <w:szCs w:val="24"/>
        </w:rPr>
        <w:t>course</w:t>
      </w:r>
      <w:r w:rsidRPr="00241E41">
        <w:rPr>
          <w:rFonts w:ascii="Calibri" w:hAnsi="Calibri" w:cs="Calibri"/>
          <w:spacing w:val="-6"/>
          <w:sz w:val="24"/>
          <w:szCs w:val="24"/>
        </w:rPr>
        <w:t xml:space="preserve"> </w:t>
      </w:r>
      <w:r w:rsidRPr="00241E41">
        <w:rPr>
          <w:rFonts w:ascii="Calibri" w:hAnsi="Calibri" w:cs="Calibri"/>
          <w:sz w:val="24"/>
          <w:szCs w:val="24"/>
        </w:rPr>
        <w:t>will</w:t>
      </w:r>
      <w:r w:rsidRPr="00241E41">
        <w:rPr>
          <w:rFonts w:ascii="Calibri" w:hAnsi="Calibri" w:cs="Calibri"/>
          <w:spacing w:val="-53"/>
          <w:sz w:val="24"/>
          <w:szCs w:val="24"/>
        </w:rPr>
        <w:t xml:space="preserve"> </w:t>
      </w:r>
      <w:r w:rsidRPr="00241E41">
        <w:rPr>
          <w:rFonts w:ascii="Calibri" w:hAnsi="Calibri" w:cs="Calibri"/>
          <w:sz w:val="24"/>
          <w:szCs w:val="24"/>
        </w:rPr>
        <w:t>also</w:t>
      </w:r>
      <w:r w:rsidRPr="00241E41">
        <w:rPr>
          <w:rFonts w:ascii="Calibri" w:hAnsi="Calibri" w:cs="Calibri"/>
          <w:spacing w:val="-6"/>
          <w:sz w:val="24"/>
          <w:szCs w:val="24"/>
        </w:rPr>
        <w:t xml:space="preserve"> </w:t>
      </w:r>
      <w:r w:rsidRPr="00241E41">
        <w:rPr>
          <w:rFonts w:ascii="Calibri" w:hAnsi="Calibri" w:cs="Calibri"/>
          <w:sz w:val="24"/>
          <w:szCs w:val="24"/>
        </w:rPr>
        <w:t>cover</w:t>
      </w:r>
      <w:r w:rsidRPr="00241E41">
        <w:rPr>
          <w:rFonts w:ascii="Calibri" w:hAnsi="Calibri" w:cs="Calibri"/>
          <w:spacing w:val="-4"/>
          <w:sz w:val="24"/>
          <w:szCs w:val="24"/>
        </w:rPr>
        <w:t xml:space="preserve"> </w:t>
      </w:r>
      <w:r w:rsidRPr="00241E41">
        <w:rPr>
          <w:rFonts w:ascii="Calibri" w:hAnsi="Calibri" w:cs="Calibri"/>
          <w:sz w:val="24"/>
          <w:szCs w:val="24"/>
        </w:rPr>
        <w:t>application</w:t>
      </w:r>
      <w:r w:rsidRPr="00241E41">
        <w:rPr>
          <w:rFonts w:ascii="Calibri" w:hAnsi="Calibri" w:cs="Calibri"/>
          <w:spacing w:val="-5"/>
          <w:sz w:val="24"/>
          <w:szCs w:val="24"/>
        </w:rPr>
        <w:t xml:space="preserve"> </w:t>
      </w:r>
      <w:r w:rsidRPr="00241E41">
        <w:rPr>
          <w:rFonts w:ascii="Calibri" w:hAnsi="Calibri" w:cs="Calibri"/>
          <w:sz w:val="24"/>
          <w:szCs w:val="24"/>
        </w:rPr>
        <w:t>to</w:t>
      </w:r>
      <w:r w:rsidRPr="00241E41">
        <w:rPr>
          <w:rFonts w:ascii="Calibri" w:hAnsi="Calibri" w:cs="Calibri"/>
          <w:spacing w:val="-5"/>
          <w:sz w:val="24"/>
          <w:szCs w:val="24"/>
        </w:rPr>
        <w:t xml:space="preserve"> </w:t>
      </w:r>
      <w:r w:rsidRPr="00241E41">
        <w:rPr>
          <w:rFonts w:ascii="Calibri" w:hAnsi="Calibri" w:cs="Calibri"/>
          <w:sz w:val="24"/>
          <w:szCs w:val="24"/>
        </w:rPr>
        <w:t>least</w:t>
      </w:r>
      <w:r w:rsidRPr="00241E41">
        <w:rPr>
          <w:rFonts w:ascii="Calibri" w:hAnsi="Calibri" w:cs="Calibri"/>
          <w:spacing w:val="-5"/>
          <w:sz w:val="24"/>
          <w:szCs w:val="24"/>
        </w:rPr>
        <w:t xml:space="preserve"> </w:t>
      </w:r>
      <w:r w:rsidRPr="00241E41">
        <w:rPr>
          <w:rFonts w:ascii="Calibri" w:hAnsi="Calibri" w:cs="Calibri"/>
          <w:sz w:val="24"/>
          <w:szCs w:val="24"/>
        </w:rPr>
        <w:t>restrictive</w:t>
      </w:r>
      <w:r w:rsidRPr="00241E41">
        <w:rPr>
          <w:rFonts w:ascii="Calibri" w:hAnsi="Calibri" w:cs="Calibri"/>
          <w:spacing w:val="-5"/>
          <w:sz w:val="24"/>
          <w:szCs w:val="24"/>
        </w:rPr>
        <w:t xml:space="preserve"> </w:t>
      </w:r>
      <w:r w:rsidRPr="00241E41">
        <w:rPr>
          <w:rFonts w:ascii="Calibri" w:hAnsi="Calibri" w:cs="Calibri"/>
          <w:sz w:val="24"/>
          <w:szCs w:val="24"/>
        </w:rPr>
        <w:t>environments</w:t>
      </w:r>
      <w:r w:rsidRPr="00241E41">
        <w:rPr>
          <w:rFonts w:ascii="Calibri" w:hAnsi="Calibri" w:cs="Calibri"/>
          <w:spacing w:val="-5"/>
          <w:sz w:val="24"/>
          <w:szCs w:val="24"/>
        </w:rPr>
        <w:t xml:space="preserve"> </w:t>
      </w:r>
      <w:r w:rsidRPr="00241E41">
        <w:rPr>
          <w:rFonts w:ascii="Calibri" w:hAnsi="Calibri" w:cs="Calibri"/>
          <w:sz w:val="24"/>
          <w:szCs w:val="24"/>
        </w:rPr>
        <w:t>(LRE).</w:t>
      </w:r>
      <w:r>
        <w:rPr>
          <w:rFonts w:ascii="Calibri" w:hAnsi="Calibri" w:cs="Calibri"/>
          <w:sz w:val="24"/>
          <w:szCs w:val="24"/>
        </w:rPr>
        <w:t xml:space="preserve"> </w:t>
      </w:r>
      <w:r w:rsidRPr="00241E41">
        <w:rPr>
          <w:rFonts w:ascii="Calibri" w:hAnsi="Calibri" w:cs="Calibri"/>
          <w:sz w:val="24"/>
          <w:szCs w:val="24"/>
        </w:rPr>
        <w:t>This course is designed to provide graduate level instruction in</w:t>
      </w:r>
      <w:r w:rsidRPr="00241E41">
        <w:rPr>
          <w:rFonts w:ascii="Calibri" w:hAnsi="Calibri" w:cs="Calibri"/>
          <w:spacing w:val="1"/>
          <w:sz w:val="24"/>
          <w:szCs w:val="24"/>
        </w:rPr>
        <w:t xml:space="preserve"> </w:t>
      </w:r>
      <w:r w:rsidRPr="00241E41">
        <w:rPr>
          <w:rFonts w:ascii="Calibri" w:hAnsi="Calibri" w:cs="Calibri"/>
          <w:sz w:val="24"/>
          <w:szCs w:val="24"/>
        </w:rPr>
        <w:t>methods,</w:t>
      </w:r>
      <w:r w:rsidRPr="00241E41">
        <w:rPr>
          <w:rFonts w:ascii="Calibri" w:hAnsi="Calibri" w:cs="Calibri"/>
          <w:spacing w:val="-9"/>
          <w:sz w:val="24"/>
          <w:szCs w:val="24"/>
        </w:rPr>
        <w:t xml:space="preserve"> </w:t>
      </w:r>
      <w:r w:rsidRPr="00241E41">
        <w:rPr>
          <w:rFonts w:ascii="Calibri" w:hAnsi="Calibri" w:cs="Calibri"/>
          <w:sz w:val="24"/>
          <w:szCs w:val="24"/>
        </w:rPr>
        <w:t>management</w:t>
      </w:r>
      <w:r w:rsidRPr="00241E41">
        <w:rPr>
          <w:rFonts w:ascii="Calibri" w:hAnsi="Calibri" w:cs="Calibri"/>
          <w:spacing w:val="-8"/>
          <w:sz w:val="24"/>
          <w:szCs w:val="24"/>
        </w:rPr>
        <w:t xml:space="preserve"> </w:t>
      </w:r>
      <w:r w:rsidRPr="00241E41">
        <w:rPr>
          <w:rFonts w:ascii="Calibri" w:hAnsi="Calibri" w:cs="Calibri"/>
          <w:sz w:val="24"/>
          <w:szCs w:val="24"/>
        </w:rPr>
        <w:t>techniques,</w:t>
      </w:r>
      <w:r w:rsidRPr="00241E41">
        <w:rPr>
          <w:rFonts w:ascii="Calibri" w:hAnsi="Calibri" w:cs="Calibri"/>
          <w:spacing w:val="-8"/>
          <w:sz w:val="24"/>
          <w:szCs w:val="24"/>
        </w:rPr>
        <w:t xml:space="preserve"> </w:t>
      </w:r>
      <w:r w:rsidRPr="00241E41">
        <w:rPr>
          <w:rFonts w:ascii="Calibri" w:hAnsi="Calibri" w:cs="Calibri"/>
          <w:sz w:val="24"/>
          <w:szCs w:val="24"/>
        </w:rPr>
        <w:t>styles,</w:t>
      </w:r>
      <w:r w:rsidRPr="00241E41">
        <w:rPr>
          <w:rFonts w:ascii="Calibri" w:hAnsi="Calibri" w:cs="Calibri"/>
          <w:spacing w:val="-8"/>
          <w:sz w:val="24"/>
          <w:szCs w:val="24"/>
        </w:rPr>
        <w:t xml:space="preserve"> </w:t>
      </w:r>
      <w:r w:rsidRPr="00241E41">
        <w:rPr>
          <w:rFonts w:ascii="Calibri" w:hAnsi="Calibri" w:cs="Calibri"/>
          <w:sz w:val="24"/>
          <w:szCs w:val="24"/>
        </w:rPr>
        <w:t>materials,</w:t>
      </w:r>
      <w:r w:rsidRPr="00241E41">
        <w:rPr>
          <w:rFonts w:ascii="Calibri" w:hAnsi="Calibri" w:cs="Calibri"/>
          <w:spacing w:val="-8"/>
          <w:sz w:val="24"/>
          <w:szCs w:val="24"/>
        </w:rPr>
        <w:t xml:space="preserve"> </w:t>
      </w:r>
      <w:r w:rsidRPr="00241E41">
        <w:rPr>
          <w:rFonts w:ascii="Calibri" w:hAnsi="Calibri" w:cs="Calibri"/>
          <w:sz w:val="24"/>
          <w:szCs w:val="24"/>
        </w:rPr>
        <w:t>and</w:t>
      </w:r>
      <w:r w:rsidRPr="00241E41">
        <w:rPr>
          <w:rFonts w:ascii="Calibri" w:hAnsi="Calibri" w:cs="Calibri"/>
          <w:spacing w:val="-9"/>
          <w:sz w:val="24"/>
          <w:szCs w:val="24"/>
        </w:rPr>
        <w:t xml:space="preserve"> </w:t>
      </w:r>
      <w:r w:rsidRPr="00241E41">
        <w:rPr>
          <w:rFonts w:ascii="Calibri" w:hAnsi="Calibri" w:cs="Calibri"/>
          <w:sz w:val="24"/>
          <w:szCs w:val="24"/>
        </w:rPr>
        <w:t>related</w:t>
      </w:r>
      <w:r w:rsidRPr="00241E41">
        <w:rPr>
          <w:rFonts w:ascii="Calibri" w:hAnsi="Calibri" w:cs="Calibri"/>
          <w:spacing w:val="-52"/>
          <w:sz w:val="24"/>
          <w:szCs w:val="24"/>
        </w:rPr>
        <w:t xml:space="preserve"> </w:t>
      </w:r>
      <w:r w:rsidRPr="00241E41">
        <w:rPr>
          <w:rFonts w:ascii="Calibri" w:hAnsi="Calibri" w:cs="Calibri"/>
          <w:sz w:val="24"/>
          <w:szCs w:val="24"/>
        </w:rPr>
        <w:t>information</w:t>
      </w:r>
      <w:r w:rsidRPr="00241E41">
        <w:rPr>
          <w:rFonts w:ascii="Calibri" w:hAnsi="Calibri" w:cs="Calibri"/>
          <w:spacing w:val="-3"/>
          <w:sz w:val="24"/>
          <w:szCs w:val="24"/>
        </w:rPr>
        <w:t xml:space="preserve"> </w:t>
      </w:r>
      <w:r w:rsidRPr="00241E41">
        <w:rPr>
          <w:rFonts w:ascii="Calibri" w:hAnsi="Calibri" w:cs="Calibri"/>
          <w:sz w:val="24"/>
          <w:szCs w:val="24"/>
        </w:rPr>
        <w:t>to</w:t>
      </w:r>
      <w:r w:rsidRPr="00241E41">
        <w:rPr>
          <w:rFonts w:ascii="Calibri" w:hAnsi="Calibri" w:cs="Calibri"/>
          <w:spacing w:val="-3"/>
          <w:sz w:val="24"/>
          <w:szCs w:val="24"/>
        </w:rPr>
        <w:t xml:space="preserve"> </w:t>
      </w:r>
      <w:r w:rsidRPr="00241E41">
        <w:rPr>
          <w:rFonts w:ascii="Calibri" w:hAnsi="Calibri" w:cs="Calibri"/>
          <w:sz w:val="24"/>
          <w:szCs w:val="24"/>
        </w:rPr>
        <w:t>students</w:t>
      </w:r>
      <w:r w:rsidRPr="00241E41">
        <w:rPr>
          <w:rFonts w:ascii="Calibri" w:hAnsi="Calibri" w:cs="Calibri"/>
          <w:spacing w:val="-1"/>
          <w:sz w:val="24"/>
          <w:szCs w:val="24"/>
        </w:rPr>
        <w:t xml:space="preserve"> </w:t>
      </w:r>
      <w:r w:rsidRPr="00241E41">
        <w:rPr>
          <w:rFonts w:ascii="Calibri" w:hAnsi="Calibri" w:cs="Calibri"/>
          <w:sz w:val="24"/>
          <w:szCs w:val="24"/>
        </w:rPr>
        <w:t>with</w:t>
      </w:r>
      <w:r w:rsidRPr="00241E41">
        <w:rPr>
          <w:rFonts w:ascii="Calibri" w:hAnsi="Calibri" w:cs="Calibri"/>
          <w:spacing w:val="-3"/>
          <w:sz w:val="24"/>
          <w:szCs w:val="24"/>
        </w:rPr>
        <w:t xml:space="preserve"> </w:t>
      </w:r>
      <w:r w:rsidRPr="00241E41">
        <w:rPr>
          <w:rFonts w:ascii="Calibri" w:hAnsi="Calibri" w:cs="Calibri"/>
          <w:sz w:val="24"/>
          <w:szCs w:val="24"/>
        </w:rPr>
        <w:t>emotional</w:t>
      </w:r>
      <w:r w:rsidRPr="00241E41">
        <w:rPr>
          <w:rFonts w:ascii="Calibri" w:hAnsi="Calibri" w:cs="Calibri"/>
          <w:spacing w:val="-4"/>
          <w:sz w:val="24"/>
          <w:szCs w:val="24"/>
        </w:rPr>
        <w:t xml:space="preserve"> </w:t>
      </w:r>
      <w:r w:rsidRPr="00241E41">
        <w:rPr>
          <w:rFonts w:ascii="Calibri" w:hAnsi="Calibri" w:cs="Calibri"/>
          <w:sz w:val="24"/>
          <w:szCs w:val="24"/>
        </w:rPr>
        <w:t>disabilities.</w:t>
      </w:r>
    </w:p>
    <w:p w14:paraId="40F9346A" w14:textId="77777777" w:rsidR="009346B3" w:rsidRPr="00241E41" w:rsidRDefault="009346B3" w:rsidP="009346B3">
      <w:pPr>
        <w:pStyle w:val="TableParagraph"/>
        <w:ind w:right="45"/>
        <w:rPr>
          <w:rFonts w:ascii="Calibri" w:hAnsi="Calibri" w:cs="Calibri"/>
          <w:sz w:val="24"/>
          <w:szCs w:val="24"/>
        </w:rPr>
      </w:pPr>
    </w:p>
    <w:p w14:paraId="62D24B49" w14:textId="77777777" w:rsidR="009346B3" w:rsidRPr="00956FB6" w:rsidRDefault="009346B3" w:rsidP="009346B3">
      <w:pPr>
        <w:pStyle w:val="ListParagraph"/>
        <w:spacing w:after="0" w:line="240" w:lineRule="auto"/>
        <w:rPr>
          <w:rFonts w:ascii="Calibri" w:hAnsi="Calibri" w:cs="Calibri"/>
          <w:sz w:val="24"/>
          <w:szCs w:val="24"/>
        </w:rPr>
      </w:pPr>
    </w:p>
    <w:p w14:paraId="215E3603" w14:textId="77777777" w:rsidR="009346B3" w:rsidRDefault="009346B3" w:rsidP="009346B3">
      <w:pPr>
        <w:spacing w:after="0" w:line="240" w:lineRule="auto"/>
        <w:jc w:val="center"/>
        <w:rPr>
          <w:rFonts w:ascii="Calibri" w:hAnsi="Calibri" w:cs="Calibri"/>
          <w:b/>
          <w:sz w:val="24"/>
          <w:szCs w:val="24"/>
          <w:u w:val="single"/>
        </w:rPr>
      </w:pPr>
    </w:p>
    <w:p w14:paraId="71071672" w14:textId="77777777" w:rsidR="009346B3" w:rsidRDefault="009346B3" w:rsidP="009346B3">
      <w:pPr>
        <w:spacing w:after="0" w:line="240" w:lineRule="auto"/>
        <w:jc w:val="center"/>
        <w:rPr>
          <w:rFonts w:ascii="Calibri" w:hAnsi="Calibri" w:cs="Calibri"/>
          <w:b/>
          <w:sz w:val="24"/>
          <w:szCs w:val="24"/>
          <w:u w:val="single"/>
        </w:rPr>
      </w:pPr>
    </w:p>
    <w:p w14:paraId="389F0D8E" w14:textId="364ADCD8" w:rsidR="009346B3" w:rsidRDefault="009346B3" w:rsidP="009346B3">
      <w:pPr>
        <w:spacing w:after="0" w:line="240" w:lineRule="auto"/>
        <w:jc w:val="center"/>
        <w:rPr>
          <w:rFonts w:ascii="Calibri" w:hAnsi="Calibri" w:cs="Calibri"/>
          <w:b/>
          <w:sz w:val="24"/>
          <w:szCs w:val="24"/>
          <w:u w:val="single"/>
        </w:rPr>
      </w:pPr>
      <w:r w:rsidRPr="00241E41">
        <w:rPr>
          <w:rFonts w:ascii="Calibri" w:hAnsi="Calibri" w:cs="Calibri"/>
          <w:b/>
          <w:sz w:val="24"/>
          <w:szCs w:val="24"/>
          <w:u w:val="single"/>
        </w:rPr>
        <w:lastRenderedPageBreak/>
        <w:t xml:space="preserve">ESE 503 Diagnosis &amp; Assessment </w:t>
      </w:r>
      <w:proofErr w:type="gramStart"/>
      <w:r w:rsidRPr="00241E41">
        <w:rPr>
          <w:rFonts w:ascii="Calibri" w:hAnsi="Calibri" w:cs="Calibri"/>
          <w:b/>
          <w:sz w:val="24"/>
          <w:szCs w:val="24"/>
          <w:u w:val="single"/>
        </w:rPr>
        <w:t>of</w:t>
      </w:r>
      <w:r>
        <w:rPr>
          <w:rFonts w:ascii="Calibri" w:hAnsi="Calibri" w:cs="Calibri"/>
          <w:b/>
          <w:sz w:val="24"/>
          <w:szCs w:val="24"/>
          <w:u w:val="single"/>
        </w:rPr>
        <w:t xml:space="preserve"> </w:t>
      </w:r>
      <w:r w:rsidRPr="00241E41">
        <w:rPr>
          <w:rFonts w:ascii="Calibri" w:hAnsi="Calibri" w:cs="Calibri"/>
          <w:b/>
          <w:spacing w:val="-64"/>
          <w:sz w:val="24"/>
          <w:szCs w:val="24"/>
          <w:u w:val="single"/>
        </w:rPr>
        <w:t xml:space="preserve"> </w:t>
      </w:r>
      <w:r w:rsidRPr="00241E41">
        <w:rPr>
          <w:rFonts w:ascii="Calibri" w:hAnsi="Calibri" w:cs="Calibri"/>
          <w:b/>
          <w:sz w:val="24"/>
          <w:szCs w:val="24"/>
          <w:u w:val="single"/>
        </w:rPr>
        <w:t>Exceptional</w:t>
      </w:r>
      <w:proofErr w:type="gramEnd"/>
      <w:r w:rsidRPr="00241E41">
        <w:rPr>
          <w:rFonts w:ascii="Calibri" w:hAnsi="Calibri" w:cs="Calibri"/>
          <w:b/>
          <w:sz w:val="24"/>
          <w:szCs w:val="24"/>
          <w:u w:val="single"/>
        </w:rPr>
        <w:t xml:space="preserve"> Children</w:t>
      </w:r>
    </w:p>
    <w:p w14:paraId="48D7D8DA" w14:textId="77777777" w:rsidR="009346B3" w:rsidRPr="00241E41" w:rsidRDefault="009346B3" w:rsidP="009346B3">
      <w:pPr>
        <w:spacing w:after="0" w:line="240" w:lineRule="auto"/>
        <w:jc w:val="center"/>
        <w:rPr>
          <w:rFonts w:ascii="Calibri" w:hAnsi="Calibri" w:cs="Calibri"/>
          <w:b/>
          <w:sz w:val="24"/>
          <w:szCs w:val="24"/>
          <w:u w:val="single"/>
        </w:rPr>
      </w:pPr>
    </w:p>
    <w:p w14:paraId="439E1379" w14:textId="77777777" w:rsidR="009346B3" w:rsidRPr="00956FB6" w:rsidRDefault="009346B3" w:rsidP="009346B3">
      <w:pPr>
        <w:pStyle w:val="ListParagraph"/>
        <w:spacing w:after="0" w:line="240" w:lineRule="auto"/>
        <w:rPr>
          <w:rFonts w:ascii="Calibri" w:hAnsi="Calibri" w:cs="Calibri"/>
          <w:sz w:val="24"/>
          <w:szCs w:val="24"/>
        </w:rPr>
      </w:pPr>
    </w:p>
    <w:p w14:paraId="225DD204" w14:textId="77777777" w:rsidR="009346B3" w:rsidRPr="00A25619" w:rsidRDefault="009346B3" w:rsidP="009346B3">
      <w:pPr>
        <w:spacing w:after="0" w:line="240" w:lineRule="auto"/>
        <w:rPr>
          <w:rFonts w:ascii="Calibri" w:hAnsi="Calibri" w:cs="Calibri"/>
          <w:b/>
          <w:bCs/>
          <w:sz w:val="24"/>
          <w:szCs w:val="24"/>
        </w:rPr>
      </w:pPr>
      <w:r w:rsidRPr="00A25619">
        <w:rPr>
          <w:rFonts w:ascii="Calibri" w:hAnsi="Calibri" w:cs="Calibri"/>
          <w:b/>
          <w:bCs/>
          <w:sz w:val="24"/>
          <w:szCs w:val="24"/>
        </w:rPr>
        <w:t>Multi-Disciplinary Evaluation Team</w:t>
      </w:r>
    </w:p>
    <w:p w14:paraId="044E9AC1" w14:textId="77777777" w:rsidR="009346B3" w:rsidRPr="00E26E59" w:rsidRDefault="009346B3" w:rsidP="009346B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 xml:space="preserve">This course is designed to provide graduate level instruction in the use of effective differentiation to provide an inclusive teaching and learning environment that results in learning for early childhood students with special needs. Emphasis will be placed on the collaborative process of planning for and implementing successful programs that support effective teaching and learning practices in inclusive settings in schools. Course topics </w:t>
      </w:r>
      <w:proofErr w:type="gramStart"/>
      <w:r w:rsidRPr="00E26E59">
        <w:rPr>
          <w:rFonts w:ascii="Calibri" w:hAnsi="Calibri" w:cs="Calibri"/>
          <w:sz w:val="24"/>
          <w:szCs w:val="24"/>
        </w:rPr>
        <w:t>include:</w:t>
      </w:r>
      <w:proofErr w:type="gramEnd"/>
      <w:r w:rsidRPr="00E26E59">
        <w:rPr>
          <w:rFonts w:ascii="Calibri" w:hAnsi="Calibri" w:cs="Calibri"/>
          <w:sz w:val="24"/>
          <w:szCs w:val="24"/>
        </w:rPr>
        <w:t xml:space="preserve"> IEP development and interpretation, multi-disciplinary team communication, curricular and environmental adaptation, relevant technology, and school community awareness/support.</w:t>
      </w:r>
    </w:p>
    <w:p w14:paraId="56939389" w14:textId="77777777" w:rsidR="009346B3" w:rsidRPr="00241E41" w:rsidRDefault="009346B3" w:rsidP="009346B3">
      <w:pPr>
        <w:spacing w:after="0" w:line="240" w:lineRule="auto"/>
        <w:rPr>
          <w:rFonts w:ascii="Calibri" w:hAnsi="Calibri" w:cs="Calibri"/>
          <w:sz w:val="24"/>
          <w:szCs w:val="24"/>
        </w:rPr>
      </w:pPr>
      <w:r w:rsidRPr="00241E41">
        <w:rPr>
          <w:rFonts w:ascii="Calibri" w:hAnsi="Calibri" w:cs="Calibri"/>
          <w:sz w:val="24"/>
          <w:szCs w:val="24"/>
        </w:rPr>
        <w:tab/>
      </w:r>
    </w:p>
    <w:p w14:paraId="1A1E5696" w14:textId="77777777" w:rsidR="009346B3" w:rsidRDefault="009346B3" w:rsidP="009346B3">
      <w:pPr>
        <w:pStyle w:val="ListParagraph"/>
        <w:spacing w:after="0" w:line="240" w:lineRule="auto"/>
        <w:rPr>
          <w:rFonts w:ascii="Calibri" w:hAnsi="Calibri" w:cs="Calibri"/>
          <w:sz w:val="24"/>
          <w:szCs w:val="24"/>
        </w:rPr>
      </w:pPr>
    </w:p>
    <w:p w14:paraId="18EC893B" w14:textId="77777777" w:rsidR="009346B3" w:rsidRPr="00CF0046" w:rsidRDefault="009346B3" w:rsidP="009346B3">
      <w:pPr>
        <w:spacing w:after="0" w:line="240" w:lineRule="auto"/>
        <w:rPr>
          <w:rFonts w:ascii="Calibri" w:hAnsi="Calibri" w:cs="Calibri"/>
          <w:b/>
          <w:bCs/>
          <w:sz w:val="24"/>
          <w:szCs w:val="24"/>
        </w:rPr>
      </w:pPr>
      <w:r w:rsidRPr="00CF0046">
        <w:rPr>
          <w:rFonts w:ascii="Calibri" w:hAnsi="Calibri" w:cs="Calibri"/>
          <w:b/>
          <w:bCs/>
          <w:sz w:val="24"/>
          <w:szCs w:val="24"/>
        </w:rPr>
        <w:t>Severe &amp; Multiple Disabilities Part II</w:t>
      </w:r>
    </w:p>
    <w:p w14:paraId="45595844" w14:textId="77777777" w:rsidR="009346B3" w:rsidRPr="00CF0046" w:rsidRDefault="009346B3" w:rsidP="009346B3">
      <w:pPr>
        <w:pStyle w:val="ListParagraph"/>
        <w:numPr>
          <w:ilvl w:val="0"/>
          <w:numId w:val="1"/>
        </w:numPr>
        <w:spacing w:after="0" w:line="240" w:lineRule="auto"/>
        <w:textAlignment w:val="baseline"/>
        <w:rPr>
          <w:rFonts w:ascii="Segoe UI" w:eastAsia="Times New Roman" w:hAnsi="Segoe UI" w:cs="Segoe UI"/>
          <w:sz w:val="24"/>
          <w:szCs w:val="24"/>
        </w:rPr>
      </w:pPr>
      <w:r w:rsidRPr="00CF0046">
        <w:rPr>
          <w:rFonts w:ascii="Calibri" w:eastAsia="Times New Roman" w:hAnsi="Calibri" w:cs="Calibri"/>
          <w:color w:val="000000"/>
          <w:sz w:val="24"/>
          <w:szCs w:val="24"/>
        </w:rPr>
        <w:t>This course prepares special educators to view children from a holistic developmental framework, and to provide teachers with the knowledge and understanding to effectively assessing students with severe intellectual disabilities. Students with severe cognitive disabilities and multiple disabilities typically require a highly structured individual education program of special education services that includes specially designed instruction, related services, assistive technology, school health services, and/or other services required for the provision of a free appropriate public education. This class will provide an overview of educational practices that influence the identification, placement, and statewide assessment of students with severe intellectual disabilities.  </w:t>
      </w:r>
    </w:p>
    <w:p w14:paraId="0F9BF0E6" w14:textId="77777777" w:rsidR="009346B3" w:rsidRPr="00173C75" w:rsidRDefault="009346B3" w:rsidP="009346B3">
      <w:pPr>
        <w:spacing w:after="0" w:line="240" w:lineRule="auto"/>
        <w:rPr>
          <w:rFonts w:ascii="Calibri" w:hAnsi="Calibri" w:cs="Calibri"/>
          <w:sz w:val="24"/>
          <w:szCs w:val="24"/>
        </w:rPr>
      </w:pPr>
    </w:p>
    <w:p w14:paraId="6C756E96" w14:textId="77777777" w:rsidR="009346B3" w:rsidRPr="00241E41" w:rsidRDefault="009346B3" w:rsidP="009346B3">
      <w:pPr>
        <w:spacing w:after="0" w:line="240" w:lineRule="auto"/>
        <w:rPr>
          <w:rFonts w:ascii="Calibri" w:hAnsi="Calibri" w:cs="Calibri"/>
          <w:sz w:val="24"/>
          <w:szCs w:val="24"/>
        </w:rPr>
      </w:pPr>
      <w:r w:rsidRPr="00241E41">
        <w:rPr>
          <w:rFonts w:ascii="Calibri" w:hAnsi="Calibri" w:cs="Calibri"/>
          <w:sz w:val="24"/>
          <w:szCs w:val="24"/>
        </w:rPr>
        <w:t xml:space="preserve"> </w:t>
      </w:r>
    </w:p>
    <w:p w14:paraId="67FEE79F" w14:textId="77777777" w:rsidR="009346B3" w:rsidRPr="00241E41" w:rsidRDefault="009346B3" w:rsidP="009346B3">
      <w:pPr>
        <w:spacing w:after="0" w:line="240" w:lineRule="auto"/>
        <w:rPr>
          <w:rFonts w:ascii="Calibri" w:hAnsi="Calibri" w:cs="Calibri"/>
          <w:sz w:val="24"/>
          <w:szCs w:val="24"/>
        </w:rPr>
      </w:pPr>
    </w:p>
    <w:p w14:paraId="3908B54D" w14:textId="77777777" w:rsidR="009346B3" w:rsidRDefault="009346B3" w:rsidP="009346B3">
      <w:pPr>
        <w:spacing w:after="0" w:line="240" w:lineRule="auto"/>
        <w:jc w:val="center"/>
        <w:rPr>
          <w:rFonts w:ascii="Calibri" w:hAnsi="Calibri" w:cs="Calibri"/>
          <w:b/>
          <w:sz w:val="24"/>
          <w:szCs w:val="24"/>
          <w:u w:val="single"/>
        </w:rPr>
      </w:pPr>
      <w:bookmarkStart w:id="3" w:name="_Hlk109131534"/>
      <w:r w:rsidRPr="00A25619">
        <w:rPr>
          <w:rFonts w:ascii="Calibri" w:hAnsi="Calibri" w:cs="Calibri"/>
          <w:b/>
          <w:sz w:val="24"/>
          <w:szCs w:val="24"/>
          <w:u w:val="single"/>
        </w:rPr>
        <w:t>ESE</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504 Methods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&amp;</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Materials</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in</w:t>
      </w:r>
      <w:r w:rsidRPr="00A25619">
        <w:rPr>
          <w:rFonts w:ascii="Calibri" w:hAnsi="Calibri" w:cs="Calibri"/>
          <w:b/>
          <w:spacing w:val="-1"/>
          <w:sz w:val="24"/>
          <w:szCs w:val="24"/>
          <w:u w:val="single"/>
        </w:rPr>
        <w:t xml:space="preserve"> </w:t>
      </w:r>
      <w:r w:rsidRPr="00A25619">
        <w:rPr>
          <w:rFonts w:ascii="Calibri" w:hAnsi="Calibri" w:cs="Calibri"/>
          <w:b/>
          <w:sz w:val="24"/>
          <w:szCs w:val="24"/>
          <w:u w:val="single"/>
        </w:rPr>
        <w:t>Special</w:t>
      </w:r>
      <w:r w:rsidRPr="00A25619">
        <w:rPr>
          <w:rFonts w:ascii="Calibri" w:hAnsi="Calibri" w:cs="Calibri"/>
          <w:b/>
          <w:spacing w:val="-2"/>
          <w:sz w:val="24"/>
          <w:szCs w:val="24"/>
          <w:u w:val="single"/>
        </w:rPr>
        <w:t xml:space="preserve"> </w:t>
      </w:r>
      <w:r w:rsidRPr="00A25619">
        <w:rPr>
          <w:rFonts w:ascii="Calibri" w:hAnsi="Calibri" w:cs="Calibri"/>
          <w:b/>
          <w:sz w:val="24"/>
          <w:szCs w:val="24"/>
          <w:u w:val="single"/>
        </w:rPr>
        <w:t>Education</w:t>
      </w:r>
    </w:p>
    <w:bookmarkEnd w:id="3"/>
    <w:p w14:paraId="1E200C16" w14:textId="77777777" w:rsidR="009346B3" w:rsidRPr="00A25619" w:rsidRDefault="009346B3" w:rsidP="009346B3">
      <w:pPr>
        <w:spacing w:after="0" w:line="240" w:lineRule="auto"/>
        <w:jc w:val="center"/>
        <w:rPr>
          <w:rFonts w:ascii="Calibri" w:hAnsi="Calibri" w:cs="Calibri"/>
          <w:b/>
          <w:sz w:val="24"/>
          <w:szCs w:val="24"/>
          <w:u w:val="single"/>
        </w:rPr>
      </w:pPr>
    </w:p>
    <w:p w14:paraId="4E7C7BE9" w14:textId="77777777" w:rsidR="009346B3" w:rsidRPr="00A25619" w:rsidRDefault="009346B3" w:rsidP="009346B3">
      <w:pPr>
        <w:spacing w:after="0" w:line="240" w:lineRule="auto"/>
        <w:rPr>
          <w:rFonts w:ascii="Calibri" w:hAnsi="Calibri" w:cs="Calibri"/>
          <w:b/>
          <w:bCs/>
          <w:sz w:val="24"/>
          <w:szCs w:val="24"/>
        </w:rPr>
      </w:pPr>
      <w:bookmarkStart w:id="4" w:name="_Hlk109131577"/>
      <w:r w:rsidRPr="00A25619">
        <w:rPr>
          <w:rFonts w:ascii="Calibri" w:hAnsi="Calibri" w:cs="Calibri"/>
          <w:b/>
          <w:bCs/>
          <w:sz w:val="24"/>
          <w:szCs w:val="24"/>
        </w:rPr>
        <w:t>Assistive Technology</w:t>
      </w:r>
    </w:p>
    <w:bookmarkEnd w:id="4"/>
    <w:p w14:paraId="18AA8445" w14:textId="77777777" w:rsidR="009346B3" w:rsidRPr="00E26E59" w:rsidRDefault="009346B3" w:rsidP="009346B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This course is designed to provide graduate level instruction in methods, materials, and related subject matter as is relates to exceptional students with focus on assistive technology (see certification, age(s</w:t>
      </w:r>
      <w:proofErr w:type="gramStart"/>
      <w:r w:rsidRPr="00E26E59">
        <w:rPr>
          <w:rFonts w:ascii="Calibri" w:hAnsi="Calibri" w:cs="Calibri"/>
          <w:sz w:val="24"/>
          <w:szCs w:val="24"/>
        </w:rPr>
        <w:t>),and</w:t>
      </w:r>
      <w:proofErr w:type="gramEnd"/>
      <w:r w:rsidRPr="00E26E59">
        <w:rPr>
          <w:rFonts w:ascii="Calibri" w:hAnsi="Calibri" w:cs="Calibri"/>
          <w:sz w:val="24"/>
          <w:szCs w:val="24"/>
        </w:rPr>
        <w:t xml:space="preserve"> disability categories which you can find at the Arizona Department of Education website: http://ade.state.az.us/)The course will cover concepts in Universal Design for Learning (UDL) as well as assistive technology (AT). A board range of technology options across a multitude of disabilities, settings, and abilities will be covered. Practical Methodology and background information will be presented including: the AT Consideration process, AT in the IEP, and practical tips for implementation in the classroom.</w:t>
      </w:r>
    </w:p>
    <w:p w14:paraId="60A110C0" w14:textId="77777777" w:rsidR="009346B3" w:rsidRPr="00241E41" w:rsidRDefault="009346B3" w:rsidP="009346B3">
      <w:pPr>
        <w:spacing w:after="0" w:line="240" w:lineRule="auto"/>
        <w:rPr>
          <w:rFonts w:ascii="Calibri" w:hAnsi="Calibri" w:cs="Calibri"/>
          <w:sz w:val="24"/>
          <w:szCs w:val="24"/>
        </w:rPr>
      </w:pPr>
    </w:p>
    <w:p w14:paraId="4B4CDC34" w14:textId="77777777" w:rsidR="009346B3" w:rsidRDefault="009346B3" w:rsidP="009346B3">
      <w:pPr>
        <w:spacing w:after="0" w:line="240" w:lineRule="auto"/>
        <w:rPr>
          <w:rFonts w:ascii="Calibri" w:hAnsi="Calibri" w:cs="Calibri"/>
          <w:b/>
          <w:bCs/>
          <w:sz w:val="24"/>
          <w:szCs w:val="24"/>
        </w:rPr>
      </w:pPr>
      <w:bookmarkStart w:id="5" w:name="_Hlk109131607"/>
    </w:p>
    <w:p w14:paraId="042F82D3" w14:textId="77777777" w:rsidR="009346B3" w:rsidRDefault="009346B3" w:rsidP="009346B3">
      <w:pPr>
        <w:spacing w:after="0" w:line="240" w:lineRule="auto"/>
        <w:rPr>
          <w:rFonts w:ascii="Calibri" w:hAnsi="Calibri" w:cs="Calibri"/>
          <w:b/>
          <w:bCs/>
          <w:sz w:val="24"/>
          <w:szCs w:val="24"/>
        </w:rPr>
      </w:pPr>
    </w:p>
    <w:p w14:paraId="68B2BEC1" w14:textId="77777777" w:rsidR="009346B3" w:rsidRDefault="009346B3" w:rsidP="009346B3">
      <w:pPr>
        <w:spacing w:after="0" w:line="240" w:lineRule="auto"/>
        <w:rPr>
          <w:rFonts w:ascii="Calibri" w:hAnsi="Calibri" w:cs="Calibri"/>
          <w:b/>
          <w:bCs/>
          <w:sz w:val="24"/>
          <w:szCs w:val="24"/>
        </w:rPr>
      </w:pPr>
    </w:p>
    <w:p w14:paraId="1E0C6CBF" w14:textId="2DBA8CA7" w:rsidR="009346B3" w:rsidRPr="00A25619" w:rsidRDefault="009346B3" w:rsidP="009346B3">
      <w:pPr>
        <w:spacing w:after="0" w:line="240" w:lineRule="auto"/>
        <w:rPr>
          <w:rFonts w:ascii="Calibri" w:hAnsi="Calibri" w:cs="Calibri"/>
          <w:b/>
          <w:bCs/>
          <w:sz w:val="24"/>
          <w:szCs w:val="24"/>
        </w:rPr>
      </w:pPr>
      <w:r w:rsidRPr="00A25619">
        <w:rPr>
          <w:rFonts w:ascii="Calibri" w:hAnsi="Calibri" w:cs="Calibri"/>
          <w:b/>
          <w:bCs/>
          <w:sz w:val="24"/>
          <w:szCs w:val="24"/>
        </w:rPr>
        <w:lastRenderedPageBreak/>
        <w:t>Co-Teaching Principles/Practices</w:t>
      </w:r>
    </w:p>
    <w:bookmarkEnd w:id="5"/>
    <w:p w14:paraId="5DB48A71" w14:textId="77777777" w:rsidR="009346B3" w:rsidRDefault="009346B3" w:rsidP="009346B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 xml:space="preserve">This course is designed to provide graduate level instruction in methods and materials, as it relates to exceptional students with a focus on co-teaching strategies. Practical methodology and background information will be presented including the three essential elements of coteaching, </w:t>
      </w:r>
      <w:proofErr w:type="spellStart"/>
      <w:r w:rsidRPr="00E26E59">
        <w:rPr>
          <w:rFonts w:ascii="Calibri" w:hAnsi="Calibri" w:cs="Calibri"/>
          <w:sz w:val="24"/>
          <w:szCs w:val="24"/>
        </w:rPr>
        <w:t>coplanning</w:t>
      </w:r>
      <w:proofErr w:type="spellEnd"/>
      <w:r w:rsidRPr="00E26E59">
        <w:rPr>
          <w:rFonts w:ascii="Calibri" w:hAnsi="Calibri" w:cs="Calibri"/>
          <w:sz w:val="24"/>
          <w:szCs w:val="24"/>
        </w:rPr>
        <w:t>, co-instructing, and co- assessment. In addition, instruction will include working with co- teachers, consultation and collaboration techniques, and best practices in differentiate and specially designed instruction for students with special education eligibility. This course results in a strong foundation for planning, implementing, and sustaining successful coteaching programs that improve and enhance the instructional experience for both students with disabilities and their typically developing peers.</w:t>
      </w:r>
    </w:p>
    <w:p w14:paraId="722FED96" w14:textId="77777777" w:rsidR="009346B3" w:rsidRPr="00E26E59" w:rsidRDefault="009346B3" w:rsidP="009346B3">
      <w:pPr>
        <w:pStyle w:val="ListParagraph"/>
        <w:spacing w:after="0" w:line="240" w:lineRule="auto"/>
        <w:rPr>
          <w:rFonts w:ascii="Calibri" w:hAnsi="Calibri" w:cs="Calibri"/>
          <w:sz w:val="24"/>
          <w:szCs w:val="24"/>
        </w:rPr>
      </w:pPr>
    </w:p>
    <w:p w14:paraId="11907AAE" w14:textId="77777777" w:rsidR="009346B3" w:rsidRPr="00A25619" w:rsidRDefault="009346B3" w:rsidP="009346B3">
      <w:pPr>
        <w:spacing w:after="0" w:line="240" w:lineRule="auto"/>
        <w:rPr>
          <w:rFonts w:ascii="Calibri" w:hAnsi="Calibri" w:cs="Calibri"/>
          <w:b/>
          <w:bCs/>
          <w:sz w:val="24"/>
          <w:szCs w:val="24"/>
        </w:rPr>
      </w:pPr>
      <w:bookmarkStart w:id="6" w:name="_Hlk109131658"/>
      <w:r w:rsidRPr="00A25619">
        <w:rPr>
          <w:rFonts w:ascii="Calibri" w:hAnsi="Calibri" w:cs="Calibri"/>
          <w:b/>
          <w:bCs/>
          <w:sz w:val="24"/>
          <w:szCs w:val="24"/>
        </w:rPr>
        <w:t>Teaching Struggling Readers-Language and Reading Comprehension</w:t>
      </w:r>
    </w:p>
    <w:p w14:paraId="6EBF1DA1" w14:textId="77777777" w:rsidR="009346B3" w:rsidRPr="00A25619" w:rsidRDefault="009346B3" w:rsidP="009346B3">
      <w:pPr>
        <w:spacing w:after="0" w:line="240" w:lineRule="auto"/>
        <w:rPr>
          <w:rFonts w:ascii="Calibri" w:hAnsi="Calibri" w:cs="Calibri"/>
          <w:b/>
          <w:bCs/>
          <w:sz w:val="24"/>
          <w:szCs w:val="24"/>
        </w:rPr>
      </w:pPr>
      <w:r w:rsidRPr="00A25619">
        <w:rPr>
          <w:rFonts w:ascii="Calibri" w:hAnsi="Calibri" w:cs="Calibri"/>
          <w:b/>
          <w:bCs/>
          <w:sz w:val="24"/>
          <w:szCs w:val="24"/>
        </w:rPr>
        <w:t>(Part 2)</w:t>
      </w:r>
    </w:p>
    <w:bookmarkEnd w:id="6"/>
    <w:p w14:paraId="34E0A113" w14:textId="77777777" w:rsidR="009346B3" w:rsidRDefault="009346B3" w:rsidP="009346B3">
      <w:pPr>
        <w:pStyle w:val="ListParagraph"/>
        <w:numPr>
          <w:ilvl w:val="0"/>
          <w:numId w:val="1"/>
        </w:numPr>
        <w:spacing w:after="0" w:line="240" w:lineRule="auto"/>
        <w:rPr>
          <w:rFonts w:ascii="Calibri" w:hAnsi="Calibri" w:cs="Calibri"/>
          <w:sz w:val="24"/>
          <w:szCs w:val="24"/>
        </w:rPr>
      </w:pPr>
      <w:r w:rsidRPr="00E26E59">
        <w:rPr>
          <w:rFonts w:ascii="Calibri" w:hAnsi="Calibri" w:cs="Calibri"/>
          <w:sz w:val="24"/>
          <w:szCs w:val="24"/>
        </w:rPr>
        <w:t xml:space="preserve">This course is designed to provide graduate level instruction in methods, materials, and related subject matter as it relates to effective reading instruction for struggling readers. Practical methodology and background information on how to teach literacy skills will be presented. Major concepts addressed in this course include: the role fluency plays in foundational skills and reading comprehension, the history of the English language and how this knowledge supports vocabulary instruction, methods of vocabulary instruction, comprehension strategies for primary and intermediate students, and the importance of disciplinary literacy for reading in the content areas. The combined concepts learned in part 1 and 2 of this course will provide teachers with knowledge of how children learn to read, why children struggle, and the instructional skills and strategies to be an effective teacher of literacy. This course will meet the needs of special education teachers, reading interventionists, K-5 </w:t>
      </w:r>
      <w:proofErr w:type="gramStart"/>
      <w:r w:rsidRPr="00E26E59">
        <w:rPr>
          <w:rFonts w:ascii="Calibri" w:hAnsi="Calibri" w:cs="Calibri"/>
          <w:sz w:val="24"/>
          <w:szCs w:val="24"/>
        </w:rPr>
        <w:t>teachers</w:t>
      </w:r>
      <w:proofErr w:type="gramEnd"/>
      <w:r w:rsidRPr="00E26E59">
        <w:rPr>
          <w:rFonts w:ascii="Calibri" w:hAnsi="Calibri" w:cs="Calibri"/>
          <w:sz w:val="24"/>
          <w:szCs w:val="24"/>
        </w:rPr>
        <w:t xml:space="preserve"> and teachers of struggling readers. Related service providers and administrators will also benefit from the course by learning strategies to support teachers with reading instruction.</w:t>
      </w:r>
    </w:p>
    <w:p w14:paraId="28902BD9" w14:textId="77777777" w:rsidR="009346B3" w:rsidRDefault="009346B3" w:rsidP="009346B3">
      <w:pPr>
        <w:spacing w:after="0" w:line="240" w:lineRule="auto"/>
        <w:rPr>
          <w:rFonts w:ascii="Calibri" w:hAnsi="Calibri" w:cs="Calibri"/>
          <w:sz w:val="24"/>
          <w:szCs w:val="24"/>
        </w:rPr>
      </w:pPr>
    </w:p>
    <w:p w14:paraId="4A4618C5" w14:textId="77777777" w:rsidR="009346B3" w:rsidRDefault="009346B3" w:rsidP="009346B3">
      <w:pPr>
        <w:spacing w:after="0" w:line="240" w:lineRule="auto"/>
        <w:rPr>
          <w:rFonts w:ascii="Calibri" w:hAnsi="Calibri" w:cs="Calibri"/>
          <w:sz w:val="24"/>
          <w:szCs w:val="24"/>
        </w:rPr>
      </w:pPr>
    </w:p>
    <w:p w14:paraId="7E3109C4" w14:textId="77777777" w:rsidR="009346B3" w:rsidRDefault="009346B3" w:rsidP="009346B3">
      <w:pPr>
        <w:spacing w:after="0" w:line="240" w:lineRule="auto"/>
        <w:jc w:val="center"/>
        <w:textAlignment w:val="baseline"/>
        <w:rPr>
          <w:rFonts w:ascii="Calibri" w:eastAsia="Times New Roman" w:hAnsi="Calibri" w:cs="Calibri"/>
          <w:b/>
          <w:bCs/>
          <w:color w:val="000000" w:themeColor="text1"/>
          <w:sz w:val="24"/>
          <w:szCs w:val="24"/>
          <w:u w:val="single"/>
        </w:rPr>
      </w:pPr>
      <w:bookmarkStart w:id="7" w:name="_Hlk109131052"/>
      <w:r w:rsidRPr="00347C64">
        <w:rPr>
          <w:rFonts w:ascii="Calibri" w:eastAsia="Times New Roman" w:hAnsi="Calibri" w:cs="Calibri"/>
          <w:b/>
          <w:bCs/>
          <w:color w:val="000000" w:themeColor="text1"/>
          <w:sz w:val="24"/>
          <w:szCs w:val="24"/>
          <w:u w:val="single"/>
        </w:rPr>
        <w:t>ESE 506 Administration &amp; Supervision of Special Education</w:t>
      </w:r>
    </w:p>
    <w:bookmarkEnd w:id="7"/>
    <w:p w14:paraId="117A2573" w14:textId="77777777" w:rsidR="009346B3" w:rsidRPr="00CF0046" w:rsidRDefault="009346B3" w:rsidP="009346B3">
      <w:pPr>
        <w:spacing w:after="0" w:line="240" w:lineRule="auto"/>
        <w:textAlignment w:val="baseline"/>
        <w:rPr>
          <w:rFonts w:ascii="Calibri" w:eastAsia="Times New Roman" w:hAnsi="Calibri" w:cs="Calibri"/>
          <w:color w:val="000000" w:themeColor="text1"/>
          <w:sz w:val="24"/>
          <w:szCs w:val="24"/>
        </w:rPr>
      </w:pPr>
    </w:p>
    <w:p w14:paraId="15FB6F64" w14:textId="77777777" w:rsidR="009346B3" w:rsidRPr="00347C64" w:rsidRDefault="009346B3" w:rsidP="009346B3">
      <w:pPr>
        <w:spacing w:after="0" w:line="240" w:lineRule="auto"/>
        <w:rPr>
          <w:rFonts w:ascii="Calibri" w:eastAsia="Times New Roman" w:hAnsi="Calibri" w:cs="Calibri"/>
          <w:color w:val="000000" w:themeColor="text1"/>
          <w:sz w:val="24"/>
          <w:szCs w:val="24"/>
          <w:shd w:val="clear" w:color="auto" w:fill="FFFFFF"/>
        </w:rPr>
      </w:pPr>
      <w:bookmarkStart w:id="8" w:name="_Hlk109131084"/>
      <w:r w:rsidRPr="00347C64">
        <w:rPr>
          <w:rFonts w:ascii="Calibri" w:eastAsia="Times New Roman" w:hAnsi="Calibri" w:cs="Calibri"/>
          <w:b/>
          <w:bCs/>
          <w:color w:val="000000" w:themeColor="text1"/>
          <w:sz w:val="24"/>
          <w:szCs w:val="24"/>
          <w:shd w:val="clear" w:color="auto" w:fill="FFFFFF"/>
        </w:rPr>
        <w:t>Disability Law</w:t>
      </w:r>
      <w:r w:rsidRPr="00347C64">
        <w:rPr>
          <w:rFonts w:ascii="Calibri" w:eastAsia="Times New Roman" w:hAnsi="Calibri" w:cs="Calibri"/>
          <w:color w:val="000000" w:themeColor="text1"/>
          <w:sz w:val="24"/>
          <w:szCs w:val="24"/>
          <w:shd w:val="clear" w:color="auto" w:fill="FFFFFF"/>
        </w:rPr>
        <w:t> </w:t>
      </w:r>
    </w:p>
    <w:bookmarkEnd w:id="8"/>
    <w:p w14:paraId="69ED1529" w14:textId="77777777" w:rsidR="009346B3" w:rsidRPr="00CF0046" w:rsidRDefault="009346B3" w:rsidP="009346B3">
      <w:pPr>
        <w:pStyle w:val="ListParagraph"/>
        <w:numPr>
          <w:ilvl w:val="0"/>
          <w:numId w:val="1"/>
        </w:numPr>
        <w:spacing w:after="0" w:line="240" w:lineRule="auto"/>
        <w:textAlignment w:val="baseline"/>
        <w:rPr>
          <w:rFonts w:ascii="Calibri" w:eastAsia="Times New Roman" w:hAnsi="Calibri" w:cs="Calibri"/>
          <w:color w:val="000000" w:themeColor="text1"/>
          <w:sz w:val="24"/>
          <w:szCs w:val="24"/>
        </w:rPr>
      </w:pPr>
      <w:r w:rsidRPr="00CF0046">
        <w:rPr>
          <w:rFonts w:ascii="Calibri" w:eastAsia="Times New Roman" w:hAnsi="Calibri" w:cs="Calibri"/>
          <w:color w:val="000000" w:themeColor="text1"/>
          <w:sz w:val="24"/>
          <w:szCs w:val="24"/>
        </w:rPr>
        <w:t xml:space="preserve">This course is designed to provide graduate level instruction </w:t>
      </w:r>
      <w:proofErr w:type="gramStart"/>
      <w:r w:rsidRPr="00CF0046">
        <w:rPr>
          <w:rFonts w:ascii="Calibri" w:eastAsia="Times New Roman" w:hAnsi="Calibri" w:cs="Calibri"/>
          <w:color w:val="000000" w:themeColor="text1"/>
          <w:sz w:val="24"/>
          <w:szCs w:val="24"/>
        </w:rPr>
        <w:t>in the area of</w:t>
      </w:r>
      <w:proofErr w:type="gramEnd"/>
      <w:r w:rsidRPr="00CF0046">
        <w:rPr>
          <w:rFonts w:ascii="Calibri" w:eastAsia="Times New Roman" w:hAnsi="Calibri" w:cs="Calibri"/>
          <w:color w:val="000000" w:themeColor="text1"/>
          <w:sz w:val="24"/>
          <w:szCs w:val="24"/>
        </w:rPr>
        <w:t xml:space="preserve"> disability law as it relates to the role of teacher/administrator. Participants examine legal issues, recent court decisions and current law relating to special education. Special attention is given to compliance, student and parent rights, and local and state policies and procedures. </w:t>
      </w:r>
    </w:p>
    <w:p w14:paraId="4751AAD3" w14:textId="77777777" w:rsidR="009346B3" w:rsidRPr="00CF0046" w:rsidRDefault="009346B3" w:rsidP="009346B3">
      <w:pPr>
        <w:spacing w:after="0" w:line="240" w:lineRule="auto"/>
        <w:textAlignment w:val="baseline"/>
        <w:rPr>
          <w:rFonts w:ascii="Calibri" w:eastAsia="Times New Roman" w:hAnsi="Calibri" w:cs="Calibri"/>
          <w:color w:val="000000" w:themeColor="text1"/>
          <w:sz w:val="24"/>
          <w:szCs w:val="24"/>
        </w:rPr>
      </w:pPr>
    </w:p>
    <w:p w14:paraId="1A94F1AB"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p>
    <w:p w14:paraId="4C31BFE6"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p>
    <w:p w14:paraId="12699594"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p>
    <w:p w14:paraId="3795F01E"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p>
    <w:p w14:paraId="5FA29848" w14:textId="779C05C3" w:rsidR="009346B3" w:rsidRPr="00CF0046" w:rsidRDefault="009346B3" w:rsidP="009346B3">
      <w:pPr>
        <w:spacing w:after="0" w:line="240" w:lineRule="auto"/>
        <w:textAlignment w:val="baseline"/>
        <w:rPr>
          <w:rFonts w:ascii="Segoe UI" w:eastAsia="Times New Roman" w:hAnsi="Segoe UI" w:cs="Segoe UI"/>
          <w:color w:val="000000" w:themeColor="text1"/>
          <w:sz w:val="24"/>
          <w:szCs w:val="24"/>
        </w:rPr>
      </w:pPr>
      <w:r w:rsidRPr="00347C64">
        <w:rPr>
          <w:rFonts w:ascii="Calibri" w:eastAsia="Times New Roman" w:hAnsi="Calibri" w:cs="Calibri"/>
          <w:color w:val="000000" w:themeColor="text1"/>
          <w:sz w:val="24"/>
          <w:szCs w:val="24"/>
        </w:rPr>
        <w:t> </w:t>
      </w:r>
    </w:p>
    <w:p w14:paraId="7BB8DDCA"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r w:rsidRPr="00347C64">
        <w:rPr>
          <w:rFonts w:ascii="Calibri" w:eastAsia="Times New Roman" w:hAnsi="Calibri" w:cs="Calibri"/>
          <w:b/>
          <w:bCs/>
          <w:color w:val="000000" w:themeColor="text1"/>
          <w:sz w:val="24"/>
          <w:szCs w:val="24"/>
        </w:rPr>
        <w:lastRenderedPageBreak/>
        <w:t>Introduction to Special Education Administration</w:t>
      </w:r>
      <w:r w:rsidRPr="00347C64">
        <w:rPr>
          <w:rFonts w:ascii="Calibri" w:eastAsia="Times New Roman" w:hAnsi="Calibri" w:cs="Calibri"/>
          <w:color w:val="000000" w:themeColor="text1"/>
          <w:sz w:val="24"/>
          <w:szCs w:val="24"/>
        </w:rPr>
        <w:t> </w:t>
      </w:r>
    </w:p>
    <w:p w14:paraId="7E219434" w14:textId="77777777" w:rsidR="009346B3" w:rsidRPr="00CF0046" w:rsidRDefault="009346B3" w:rsidP="009346B3">
      <w:pPr>
        <w:pStyle w:val="ListParagraph"/>
        <w:numPr>
          <w:ilvl w:val="0"/>
          <w:numId w:val="1"/>
        </w:numPr>
        <w:spacing w:after="0" w:line="240" w:lineRule="auto"/>
        <w:textAlignment w:val="baseline"/>
        <w:rPr>
          <w:rFonts w:ascii="Segoe UI" w:eastAsia="Times New Roman" w:hAnsi="Segoe UI" w:cs="Segoe UI"/>
          <w:color w:val="000000" w:themeColor="text1"/>
          <w:sz w:val="24"/>
          <w:szCs w:val="24"/>
        </w:rPr>
      </w:pPr>
      <w:r w:rsidRPr="00CF0046">
        <w:rPr>
          <w:rFonts w:ascii="Calibri" w:eastAsia="Times New Roman" w:hAnsi="Calibri" w:cs="Calibri"/>
          <w:color w:val="000000" w:themeColor="text1"/>
          <w:sz w:val="24"/>
          <w:szCs w:val="24"/>
        </w:rPr>
        <w:t>This is a graduate class designed to prepare students for their initial role in special education administration. The target audience will be those individuals who desire to become effective and visionary leaders in educational programs serving diverse learners. This course is designed for those who have been assigned oversight for special education programs in their role as an administrator. Students will be exposed to critical case studies, research, litigation, and law central to leadership in this area. The IEP process will be outlined from the stages of child find through service delivery. Administrative roles, communication, and organizational models will be discussed.</w:t>
      </w:r>
    </w:p>
    <w:p w14:paraId="693F789D" w14:textId="77777777" w:rsidR="009346B3" w:rsidRPr="00CF0046" w:rsidRDefault="009346B3" w:rsidP="009346B3">
      <w:pPr>
        <w:spacing w:after="0" w:line="240" w:lineRule="auto"/>
        <w:textAlignment w:val="baseline"/>
        <w:rPr>
          <w:rFonts w:ascii="Segoe UI" w:eastAsia="Times New Roman" w:hAnsi="Segoe UI" w:cs="Segoe UI"/>
          <w:color w:val="000000" w:themeColor="text1"/>
          <w:sz w:val="24"/>
          <w:szCs w:val="24"/>
        </w:rPr>
      </w:pPr>
    </w:p>
    <w:p w14:paraId="43030443"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bookmarkStart w:id="9" w:name="_Hlk109131128"/>
      <w:r w:rsidRPr="00347C64">
        <w:rPr>
          <w:rFonts w:ascii="Calibri" w:eastAsia="Times New Roman" w:hAnsi="Calibri" w:cs="Calibri"/>
          <w:b/>
          <w:bCs/>
          <w:color w:val="000000" w:themeColor="text1"/>
          <w:sz w:val="24"/>
          <w:szCs w:val="24"/>
        </w:rPr>
        <w:t>Legal Aspects &amp; Compliance</w:t>
      </w:r>
      <w:bookmarkEnd w:id="9"/>
      <w:r w:rsidRPr="00347C64">
        <w:rPr>
          <w:rFonts w:ascii="Calibri" w:eastAsia="Times New Roman" w:hAnsi="Calibri" w:cs="Calibri"/>
          <w:color w:val="000000" w:themeColor="text1"/>
          <w:sz w:val="24"/>
          <w:szCs w:val="24"/>
        </w:rPr>
        <w:t> </w:t>
      </w:r>
    </w:p>
    <w:p w14:paraId="65C76763" w14:textId="77777777" w:rsidR="009346B3" w:rsidRPr="00CF0046" w:rsidRDefault="009346B3" w:rsidP="009346B3">
      <w:pPr>
        <w:pStyle w:val="ListParagraph"/>
        <w:numPr>
          <w:ilvl w:val="0"/>
          <w:numId w:val="1"/>
        </w:numPr>
        <w:spacing w:after="0" w:line="240" w:lineRule="auto"/>
        <w:textAlignment w:val="baseline"/>
        <w:rPr>
          <w:rFonts w:ascii="Calibri" w:eastAsia="Times New Roman" w:hAnsi="Calibri" w:cs="Calibri"/>
          <w:color w:val="000000" w:themeColor="text1"/>
          <w:sz w:val="24"/>
          <w:szCs w:val="24"/>
        </w:rPr>
      </w:pPr>
      <w:r w:rsidRPr="00CF0046">
        <w:rPr>
          <w:rFonts w:ascii="Calibri" w:eastAsia="Times New Roman" w:hAnsi="Calibri" w:cs="Calibri"/>
          <w:color w:val="000000" w:themeColor="text1"/>
          <w:sz w:val="24"/>
          <w:szCs w:val="24"/>
        </w:rPr>
        <w:t xml:space="preserve">This course provides graduate level instruction in the legal practices for the administration and supervision of Special Education programs governing all categories of special education. Practicing special education teachers, specialists, </w:t>
      </w:r>
      <w:proofErr w:type="gramStart"/>
      <w:r w:rsidRPr="00CF0046">
        <w:rPr>
          <w:rFonts w:ascii="Calibri" w:eastAsia="Times New Roman" w:hAnsi="Calibri" w:cs="Calibri"/>
          <w:color w:val="000000" w:themeColor="text1"/>
          <w:sz w:val="24"/>
          <w:szCs w:val="24"/>
        </w:rPr>
        <w:t>coordinators</w:t>
      </w:r>
      <w:proofErr w:type="gramEnd"/>
      <w:r w:rsidRPr="00CF0046">
        <w:rPr>
          <w:rFonts w:ascii="Calibri" w:eastAsia="Times New Roman" w:hAnsi="Calibri" w:cs="Calibri"/>
          <w:color w:val="000000" w:themeColor="text1"/>
          <w:sz w:val="24"/>
          <w:szCs w:val="24"/>
        </w:rPr>
        <w:t xml:space="preserve"> and administrators of special education programs will benefit from the information provided. Students will be exposed to “real” case studies, litigation and law that governs the evaluation and the individual education plan for eligible students. Both state and federal legal issues will be addressed. Compliance as it deals with School Districts as well as Charters in Arizona will also be covered. Students will gain practical knowledge on applying legal guidelines to special education programs including communication and collaboration with parents and families. The IEP process will be outlined from the stages of childhood through service delivery.  </w:t>
      </w:r>
    </w:p>
    <w:p w14:paraId="2DD63422" w14:textId="77777777" w:rsidR="009346B3" w:rsidRPr="00CF0046" w:rsidRDefault="009346B3" w:rsidP="009346B3">
      <w:pPr>
        <w:spacing w:after="0" w:line="240" w:lineRule="auto"/>
        <w:jc w:val="center"/>
        <w:textAlignment w:val="baseline"/>
        <w:rPr>
          <w:rFonts w:ascii="Calibri" w:eastAsia="Times New Roman" w:hAnsi="Calibri" w:cs="Calibri"/>
          <w:color w:val="000000" w:themeColor="text1"/>
          <w:sz w:val="24"/>
          <w:szCs w:val="24"/>
        </w:rPr>
      </w:pPr>
    </w:p>
    <w:p w14:paraId="0D9AB6CD" w14:textId="77777777" w:rsidR="009346B3" w:rsidRDefault="009346B3" w:rsidP="009346B3">
      <w:pPr>
        <w:spacing w:after="0" w:line="240" w:lineRule="auto"/>
        <w:jc w:val="center"/>
        <w:textAlignment w:val="baseline"/>
        <w:rPr>
          <w:rFonts w:ascii="Calibri" w:eastAsia="Times New Roman" w:hAnsi="Calibri" w:cs="Calibri"/>
          <w:b/>
          <w:bCs/>
          <w:color w:val="000000" w:themeColor="text1"/>
          <w:sz w:val="24"/>
          <w:szCs w:val="24"/>
          <w:u w:val="single"/>
        </w:rPr>
      </w:pPr>
      <w:bookmarkStart w:id="10" w:name="_Hlk109131800"/>
      <w:r w:rsidRPr="00347C64">
        <w:rPr>
          <w:rFonts w:ascii="Calibri" w:eastAsia="Times New Roman" w:hAnsi="Calibri" w:cs="Calibri"/>
          <w:b/>
          <w:bCs/>
          <w:color w:val="000000" w:themeColor="text1"/>
          <w:sz w:val="24"/>
          <w:szCs w:val="24"/>
          <w:u w:val="single"/>
        </w:rPr>
        <w:t>ESE 509 Foundations of Special Education</w:t>
      </w:r>
    </w:p>
    <w:bookmarkEnd w:id="10"/>
    <w:p w14:paraId="03637DAA" w14:textId="77777777" w:rsidR="009346B3" w:rsidRPr="00347C64" w:rsidRDefault="009346B3" w:rsidP="009346B3">
      <w:pPr>
        <w:spacing w:after="0" w:line="240" w:lineRule="auto"/>
        <w:jc w:val="center"/>
        <w:textAlignment w:val="baseline"/>
        <w:rPr>
          <w:rFonts w:ascii="Calibri" w:eastAsia="Times New Roman" w:hAnsi="Calibri" w:cs="Calibri"/>
          <w:b/>
          <w:bCs/>
          <w:color w:val="000000" w:themeColor="text1"/>
          <w:sz w:val="24"/>
          <w:szCs w:val="24"/>
          <w:u w:val="single"/>
        </w:rPr>
      </w:pPr>
    </w:p>
    <w:p w14:paraId="1AD89629" w14:textId="77777777" w:rsidR="009346B3" w:rsidRDefault="009346B3" w:rsidP="009346B3">
      <w:pPr>
        <w:spacing w:after="0" w:line="240" w:lineRule="auto"/>
        <w:textAlignment w:val="baseline"/>
        <w:rPr>
          <w:rFonts w:ascii="Calibri" w:eastAsia="Times New Roman" w:hAnsi="Calibri" w:cs="Calibri"/>
          <w:color w:val="000000" w:themeColor="text1"/>
          <w:sz w:val="24"/>
          <w:szCs w:val="24"/>
        </w:rPr>
      </w:pPr>
      <w:r w:rsidRPr="00347C64">
        <w:rPr>
          <w:rFonts w:ascii="Calibri" w:eastAsia="Times New Roman" w:hAnsi="Calibri" w:cs="Calibri"/>
          <w:b/>
          <w:bCs/>
          <w:color w:val="000000" w:themeColor="text1"/>
          <w:sz w:val="24"/>
          <w:szCs w:val="24"/>
        </w:rPr>
        <w:t>Introduction to Disproportionality </w:t>
      </w:r>
      <w:r w:rsidRPr="00213887">
        <w:rPr>
          <w:rFonts w:ascii="Calibri" w:eastAsia="Times New Roman" w:hAnsi="Calibri" w:cs="Calibri"/>
          <w:b/>
          <w:bCs/>
          <w:color w:val="000000" w:themeColor="text1"/>
          <w:sz w:val="24"/>
          <w:szCs w:val="24"/>
        </w:rPr>
        <w:t>Part I</w:t>
      </w:r>
    </w:p>
    <w:p w14:paraId="6F320C18" w14:textId="28EEDE61" w:rsidR="009346B3" w:rsidRPr="009346B3" w:rsidRDefault="009346B3" w:rsidP="009346B3">
      <w:pPr>
        <w:pStyle w:val="ListParagraph"/>
        <w:numPr>
          <w:ilvl w:val="0"/>
          <w:numId w:val="1"/>
        </w:numPr>
        <w:spacing w:after="0" w:line="240" w:lineRule="auto"/>
        <w:textAlignment w:val="baseline"/>
        <w:rPr>
          <w:rFonts w:ascii="Calibri" w:eastAsia="Times New Roman" w:hAnsi="Calibri" w:cs="Calibri"/>
          <w:color w:val="000000" w:themeColor="text1"/>
          <w:sz w:val="24"/>
          <w:szCs w:val="24"/>
        </w:rPr>
      </w:pPr>
      <w:r w:rsidRPr="00CF0046">
        <w:rPr>
          <w:rFonts w:ascii="Calibri" w:eastAsia="Times New Roman" w:hAnsi="Calibri" w:cs="Calibri"/>
          <w:color w:val="000000" w:themeColor="text1"/>
          <w:sz w:val="24"/>
          <w:szCs w:val="24"/>
        </w:rPr>
        <w:t>The objective of this course is to provide teachers, administrators, and parents a graduate level overview of the topic of disproportionality as it applies to educational settings. Emphasis will be placed on the prescribed methods for identifying disproportionality, potential contributing factors, and potential methodologies to address it. This class is a prerequisite to Part II: Ways to Address Disproportionality. </w:t>
      </w:r>
    </w:p>
    <w:p w14:paraId="3241AE11" w14:textId="77777777" w:rsidR="009346B3" w:rsidRPr="009346B3" w:rsidRDefault="009346B3" w:rsidP="009346B3">
      <w:pPr>
        <w:spacing w:after="0" w:line="240" w:lineRule="auto"/>
        <w:jc w:val="center"/>
        <w:rPr>
          <w:sz w:val="28"/>
          <w:szCs w:val="28"/>
        </w:rPr>
      </w:pPr>
    </w:p>
    <w:sectPr w:rsidR="009346B3" w:rsidRPr="0093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395"/>
    <w:multiLevelType w:val="hybridMultilevel"/>
    <w:tmpl w:val="14BC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924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B3"/>
    <w:rsid w:val="000D5201"/>
    <w:rsid w:val="002A0900"/>
    <w:rsid w:val="0039247A"/>
    <w:rsid w:val="008812D5"/>
    <w:rsid w:val="0093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B287"/>
  <w15:chartTrackingRefBased/>
  <w15:docId w15:val="{4CAF1211-DD76-4E59-87C7-952D446C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9346B3"/>
    <w:pPr>
      <w:widowControl w:val="0"/>
      <w:autoSpaceDE w:val="0"/>
      <w:autoSpaceDN w:val="0"/>
      <w:spacing w:after="0" w:line="240" w:lineRule="auto"/>
      <w:ind w:left="28"/>
    </w:pPr>
    <w:rPr>
      <w:rFonts w:ascii="Arial" w:eastAsia="Arial" w:hAnsi="Arial" w:cs="Arial"/>
    </w:rPr>
  </w:style>
  <w:style w:type="paragraph" w:styleId="ListParagraph">
    <w:name w:val="List Paragraph"/>
    <w:basedOn w:val="Normal"/>
    <w:uiPriority w:val="34"/>
    <w:qFormat/>
    <w:rsid w:val="00934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HayesMcKeirnan</dc:creator>
  <cp:keywords/>
  <dc:description/>
  <cp:lastModifiedBy>Noah HayesMcKeirnan</cp:lastModifiedBy>
  <cp:revision>1</cp:revision>
  <dcterms:created xsi:type="dcterms:W3CDTF">2022-10-17T22:35:00Z</dcterms:created>
  <dcterms:modified xsi:type="dcterms:W3CDTF">2022-10-17T22:43:00Z</dcterms:modified>
</cp:coreProperties>
</file>