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B9" w:rsidRPr="0074042D" w:rsidRDefault="00FC3D97" w:rsidP="00716CB9">
      <w:pPr>
        <w:jc w:val="center"/>
        <w:rPr>
          <w:rFonts w:ascii="Arial" w:hAnsi="Arial" w:cs="Arial"/>
          <w:b/>
          <w:smallCaps/>
          <w:color w:val="003366"/>
          <w:sz w:val="32"/>
        </w:rPr>
      </w:pPr>
      <w:bookmarkStart w:id="0" w:name="_GoBack"/>
      <w:bookmarkEnd w:id="0"/>
      <w:r>
        <w:rPr>
          <w:rFonts w:ascii="Arial" w:hAnsi="Arial" w:cs="Arial"/>
          <w:b/>
          <w:smallCaps/>
          <w:color w:val="003366"/>
          <w:sz w:val="32"/>
        </w:rPr>
        <w:t>Practicum Laboratory</w:t>
      </w:r>
    </w:p>
    <w:p w:rsidR="0074042D" w:rsidRPr="0074042D" w:rsidRDefault="000A1082" w:rsidP="001D4362">
      <w:pPr>
        <w:jc w:val="center"/>
        <w:rPr>
          <w:rFonts w:ascii="Arial" w:hAnsi="Arial" w:cs="Arial"/>
          <w:b/>
          <w:smallCaps/>
          <w:color w:val="003366"/>
          <w:sz w:val="28"/>
        </w:rPr>
      </w:pPr>
      <w:r>
        <w:rPr>
          <w:rFonts w:ascii="Arial" w:hAnsi="Arial" w:cs="Arial"/>
          <w:b/>
          <w:smallCaps/>
          <w:color w:val="003366"/>
          <w:sz w:val="28"/>
        </w:rPr>
        <w:t>Case Review for Quality Assurance Checklist</w:t>
      </w:r>
    </w:p>
    <w:p w:rsidR="000A1082" w:rsidRDefault="000A1082" w:rsidP="000A1082">
      <w:pPr>
        <w:spacing w:line="360" w:lineRule="auto"/>
      </w:pPr>
      <w:r w:rsidRPr="000A1082">
        <w:rPr>
          <w:rFonts w:ascii="Arial" w:hAnsi="Arial" w:cs="Arial"/>
          <w:b/>
        </w:rPr>
        <w:t>Instructions:</w:t>
      </w:r>
      <w:r>
        <w:t xml:space="preserve">  Review record and check all item that meet minimum standards.</w:t>
      </w:r>
    </w:p>
    <w:p w:rsidR="000A1082" w:rsidRDefault="000A1082" w:rsidP="000A1082">
      <w:r>
        <w:t>(</w:t>
      </w:r>
      <w:r w:rsidRPr="000A1082">
        <w:rPr>
          <w:rFonts w:ascii="Arial" w:hAnsi="Arial" w:cs="Arial"/>
          <w:b/>
        </w:rPr>
        <w:t>Code:</w:t>
      </w:r>
      <w:r>
        <w:t xml:space="preserve"> </w:t>
      </w:r>
      <w:r>
        <w:rPr>
          <w:u w:val="single"/>
        </w:rPr>
        <w:t>NA</w:t>
      </w:r>
      <w:r>
        <w:t xml:space="preserve"> = not applicable; </w:t>
      </w:r>
      <w:r>
        <w:rPr>
          <w:u w:val="single"/>
        </w:rPr>
        <w:t>( √ )</w:t>
      </w:r>
      <w:r>
        <w:t xml:space="preserve"> = meets standards; and </w:t>
      </w:r>
      <w:r>
        <w:rPr>
          <w:u w:val="single"/>
        </w:rPr>
        <w:t>( x )</w:t>
      </w:r>
      <w:r>
        <w:t xml:space="preserve"> = does not meets standards)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744"/>
        <w:gridCol w:w="432"/>
        <w:gridCol w:w="720"/>
        <w:gridCol w:w="3744"/>
      </w:tblGrid>
      <w:tr w:rsidR="00E01087" w:rsidRPr="00E01087" w:rsidTr="00E01087">
        <w:trPr>
          <w:jc w:val="center"/>
        </w:trPr>
        <w:tc>
          <w:tcPr>
            <w:tcW w:w="4464" w:type="dxa"/>
            <w:gridSpan w:val="2"/>
          </w:tcPr>
          <w:p w:rsidR="00E01087" w:rsidRPr="00E01087" w:rsidRDefault="00E01087" w:rsidP="00E01087">
            <w:pPr>
              <w:pStyle w:val="ListParagraph"/>
              <w:spacing w:before="120" w:after="120"/>
              <w:ind w:left="-18"/>
              <w:contextualSpacing w:val="0"/>
              <w:rPr>
                <w:rFonts w:ascii="Arial" w:hAnsi="Arial" w:cs="Arial"/>
                <w:b/>
                <w:smallCaps/>
                <w:color w:val="003366"/>
              </w:rPr>
            </w:pPr>
            <w:r w:rsidRPr="00E01087">
              <w:rPr>
                <w:rFonts w:ascii="Arial" w:hAnsi="Arial" w:cs="Arial"/>
                <w:b/>
                <w:smallCaps/>
                <w:color w:val="003366"/>
              </w:rPr>
              <w:t>A. General</w:t>
            </w:r>
          </w:p>
        </w:tc>
        <w:tc>
          <w:tcPr>
            <w:tcW w:w="432" w:type="dxa"/>
          </w:tcPr>
          <w:p w:rsidR="00E01087" w:rsidRPr="00E01087" w:rsidRDefault="00E01087" w:rsidP="00E01087">
            <w:pPr>
              <w:spacing w:before="120" w:after="120"/>
              <w:rPr>
                <w:rFonts w:ascii="Arial" w:hAnsi="Arial" w:cs="Arial"/>
                <w:b/>
                <w:smallCaps/>
                <w:color w:val="003366"/>
                <w:szCs w:val="24"/>
              </w:rPr>
            </w:pPr>
          </w:p>
        </w:tc>
        <w:tc>
          <w:tcPr>
            <w:tcW w:w="4464" w:type="dxa"/>
            <w:gridSpan w:val="2"/>
          </w:tcPr>
          <w:p w:rsidR="00E01087" w:rsidRPr="00E01087" w:rsidRDefault="00E01087" w:rsidP="00E01087">
            <w:pPr>
              <w:spacing w:before="120" w:after="120"/>
              <w:ind w:left="-54"/>
              <w:rPr>
                <w:rFonts w:ascii="Arial" w:hAnsi="Arial" w:cs="Arial"/>
                <w:b/>
                <w:smallCaps/>
                <w:color w:val="003366"/>
              </w:rPr>
            </w:pPr>
            <w:r w:rsidRPr="00E01087">
              <w:rPr>
                <w:rFonts w:ascii="Arial" w:hAnsi="Arial" w:cs="Arial"/>
                <w:b/>
                <w:smallCaps/>
                <w:color w:val="003366"/>
              </w:rPr>
              <w:t>C. Treatment Plan</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0A1082" w:rsidRDefault="000A1082" w:rsidP="000A1082">
            <w:pPr>
              <w:pStyle w:val="ListParagraph"/>
              <w:numPr>
                <w:ilvl w:val="0"/>
                <w:numId w:val="5"/>
              </w:numPr>
              <w:rPr>
                <w:szCs w:val="24"/>
              </w:rPr>
            </w:pPr>
            <w:r>
              <w:t>Informed Consent Agreement is signed and da</w:t>
            </w:r>
            <w:r w:rsidR="005734AD">
              <w:t>ted by both client and counselor-in-training</w:t>
            </w:r>
            <w:r>
              <w:t>.</w:t>
            </w:r>
          </w:p>
        </w:tc>
        <w:tc>
          <w:tcPr>
            <w:tcW w:w="432" w:type="dxa"/>
          </w:tcPr>
          <w:p w:rsidR="000A1082" w:rsidRDefault="000A1082" w:rsidP="00BA1764">
            <w:pPr>
              <w:rPr>
                <w:szCs w:val="24"/>
              </w:rPr>
            </w:pPr>
          </w:p>
        </w:tc>
        <w:tc>
          <w:tcPr>
            <w:tcW w:w="720" w:type="dxa"/>
          </w:tcPr>
          <w:p w:rsidR="000A1082" w:rsidRDefault="00E01087" w:rsidP="00BA1764">
            <w:pPr>
              <w:rPr>
                <w:szCs w:val="24"/>
              </w:rPr>
            </w:pPr>
            <w:r>
              <w:rPr>
                <w:szCs w:val="24"/>
              </w:rPr>
              <w:t>____</w:t>
            </w:r>
          </w:p>
        </w:tc>
        <w:tc>
          <w:tcPr>
            <w:tcW w:w="3744" w:type="dxa"/>
          </w:tcPr>
          <w:p w:rsidR="000A1082" w:rsidRPr="000A1082" w:rsidRDefault="000A1082" w:rsidP="000A1082">
            <w:pPr>
              <w:pStyle w:val="ListParagraph"/>
              <w:numPr>
                <w:ilvl w:val="0"/>
                <w:numId w:val="8"/>
              </w:numPr>
              <w:ind w:left="360"/>
              <w:rPr>
                <w:szCs w:val="24"/>
              </w:rPr>
            </w:pPr>
            <w:r>
              <w:t>Includes problems, goals, objectives, and counseling methods.</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0A1082" w:rsidRDefault="000A1082" w:rsidP="000A1082">
            <w:pPr>
              <w:pStyle w:val="ListParagraph"/>
              <w:numPr>
                <w:ilvl w:val="0"/>
                <w:numId w:val="5"/>
              </w:numPr>
              <w:rPr>
                <w:szCs w:val="24"/>
              </w:rPr>
            </w:pPr>
            <w:r>
              <w:t xml:space="preserve">Request for Services Form is complete and signed by client and </w:t>
            </w:r>
            <w:r w:rsidR="005734AD">
              <w:t>counselor-in-training</w:t>
            </w:r>
            <w:r>
              <w:t>.</w:t>
            </w:r>
          </w:p>
        </w:tc>
        <w:tc>
          <w:tcPr>
            <w:tcW w:w="432" w:type="dxa"/>
          </w:tcPr>
          <w:p w:rsidR="000A1082" w:rsidRDefault="000A1082" w:rsidP="00BA1764">
            <w:pPr>
              <w:rPr>
                <w:szCs w:val="24"/>
              </w:rPr>
            </w:pPr>
          </w:p>
        </w:tc>
        <w:tc>
          <w:tcPr>
            <w:tcW w:w="720" w:type="dxa"/>
          </w:tcPr>
          <w:p w:rsidR="000A1082" w:rsidRDefault="00E01087" w:rsidP="00BA1764">
            <w:pPr>
              <w:rPr>
                <w:szCs w:val="24"/>
              </w:rPr>
            </w:pPr>
            <w:r>
              <w:rPr>
                <w:szCs w:val="24"/>
              </w:rPr>
              <w:t>____</w:t>
            </w:r>
          </w:p>
        </w:tc>
        <w:tc>
          <w:tcPr>
            <w:tcW w:w="3744" w:type="dxa"/>
          </w:tcPr>
          <w:p w:rsidR="000A1082" w:rsidRPr="000A1082" w:rsidRDefault="000A1082" w:rsidP="000A1082">
            <w:pPr>
              <w:pStyle w:val="ListParagraph"/>
              <w:numPr>
                <w:ilvl w:val="0"/>
                <w:numId w:val="8"/>
              </w:numPr>
              <w:ind w:left="360"/>
              <w:rPr>
                <w:szCs w:val="24"/>
              </w:rPr>
            </w:pPr>
            <w:r>
              <w:t>Objectives are measurable.</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0A1082" w:rsidRDefault="000A1082" w:rsidP="000A1082">
            <w:pPr>
              <w:pStyle w:val="ListParagraph"/>
              <w:numPr>
                <w:ilvl w:val="0"/>
                <w:numId w:val="5"/>
              </w:numPr>
              <w:rPr>
                <w:szCs w:val="24"/>
              </w:rPr>
            </w:pPr>
            <w:r>
              <w:t xml:space="preserve">Intake Interview Report is complete and signed by </w:t>
            </w:r>
            <w:r w:rsidR="005734AD">
              <w:t xml:space="preserve">counselor-in-training </w:t>
            </w:r>
            <w:r>
              <w:t>and supervisor.</w:t>
            </w:r>
          </w:p>
        </w:tc>
        <w:tc>
          <w:tcPr>
            <w:tcW w:w="432" w:type="dxa"/>
          </w:tcPr>
          <w:p w:rsidR="000A1082" w:rsidRDefault="000A1082" w:rsidP="00BA1764">
            <w:pPr>
              <w:rPr>
                <w:szCs w:val="24"/>
              </w:rPr>
            </w:pPr>
          </w:p>
        </w:tc>
        <w:tc>
          <w:tcPr>
            <w:tcW w:w="720" w:type="dxa"/>
          </w:tcPr>
          <w:p w:rsidR="000A1082" w:rsidRDefault="00E01087" w:rsidP="00BA1764">
            <w:pPr>
              <w:rPr>
                <w:szCs w:val="24"/>
              </w:rPr>
            </w:pPr>
            <w:r>
              <w:rPr>
                <w:szCs w:val="24"/>
              </w:rPr>
              <w:t>____</w:t>
            </w:r>
          </w:p>
        </w:tc>
        <w:tc>
          <w:tcPr>
            <w:tcW w:w="3744" w:type="dxa"/>
          </w:tcPr>
          <w:p w:rsidR="000A1082" w:rsidRPr="000A1082" w:rsidRDefault="000A1082" w:rsidP="000A1082">
            <w:pPr>
              <w:pStyle w:val="ListParagraph"/>
              <w:numPr>
                <w:ilvl w:val="0"/>
                <w:numId w:val="8"/>
              </w:numPr>
              <w:ind w:left="360"/>
              <w:rPr>
                <w:szCs w:val="24"/>
              </w:rPr>
            </w:pPr>
            <w:r>
              <w:t>Counseling methods make sense based on the goals and objectives.</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0A1082" w:rsidRDefault="000A1082" w:rsidP="000A1082">
            <w:pPr>
              <w:pStyle w:val="ListParagraph"/>
              <w:numPr>
                <w:ilvl w:val="0"/>
                <w:numId w:val="5"/>
              </w:numPr>
              <w:tabs>
                <w:tab w:val="left" w:pos="720"/>
                <w:tab w:val="left" w:pos="1080"/>
              </w:tabs>
            </w:pPr>
            <w:r>
              <w:t>A diagnosis is listed and updated if necessary.</w:t>
            </w:r>
          </w:p>
        </w:tc>
        <w:tc>
          <w:tcPr>
            <w:tcW w:w="432" w:type="dxa"/>
          </w:tcPr>
          <w:p w:rsidR="000A1082" w:rsidRDefault="000A1082" w:rsidP="00BA1764">
            <w:pPr>
              <w:rPr>
                <w:szCs w:val="24"/>
              </w:rPr>
            </w:pPr>
          </w:p>
        </w:tc>
        <w:tc>
          <w:tcPr>
            <w:tcW w:w="720" w:type="dxa"/>
          </w:tcPr>
          <w:p w:rsidR="000A1082" w:rsidRDefault="00E01087" w:rsidP="00BA1764">
            <w:pPr>
              <w:rPr>
                <w:szCs w:val="24"/>
              </w:rPr>
            </w:pPr>
            <w:r>
              <w:rPr>
                <w:szCs w:val="24"/>
              </w:rPr>
              <w:t>____</w:t>
            </w:r>
          </w:p>
        </w:tc>
        <w:tc>
          <w:tcPr>
            <w:tcW w:w="3744" w:type="dxa"/>
          </w:tcPr>
          <w:p w:rsidR="000A1082" w:rsidRPr="000A1082" w:rsidRDefault="000A1082" w:rsidP="005734AD">
            <w:pPr>
              <w:pStyle w:val="ListParagraph"/>
              <w:numPr>
                <w:ilvl w:val="0"/>
                <w:numId w:val="8"/>
              </w:numPr>
              <w:ind w:left="360"/>
              <w:rPr>
                <w:szCs w:val="24"/>
              </w:rPr>
            </w:pPr>
            <w:r>
              <w:t xml:space="preserve">Plan is signed by client, </w:t>
            </w:r>
            <w:r w:rsidR="005734AD">
              <w:t>counselor-in-training</w:t>
            </w:r>
            <w:r>
              <w:t>, and</w:t>
            </w:r>
            <w:r w:rsidR="005734AD">
              <w:t xml:space="preserve"> supervisor.</w:t>
            </w:r>
            <w:r>
              <w:t xml:space="preserve"> </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0A1082" w:rsidRDefault="000A1082" w:rsidP="000A1082">
            <w:pPr>
              <w:pStyle w:val="ListParagraph"/>
              <w:numPr>
                <w:ilvl w:val="0"/>
                <w:numId w:val="5"/>
              </w:numPr>
              <w:rPr>
                <w:szCs w:val="24"/>
              </w:rPr>
            </w:pPr>
            <w:r>
              <w:t>Termination Summary is completed (if applicable).</w:t>
            </w:r>
          </w:p>
        </w:tc>
        <w:tc>
          <w:tcPr>
            <w:tcW w:w="432" w:type="dxa"/>
          </w:tcPr>
          <w:p w:rsidR="000A1082" w:rsidRDefault="000A1082" w:rsidP="00BA1764">
            <w:pPr>
              <w:rPr>
                <w:szCs w:val="24"/>
              </w:rPr>
            </w:pPr>
          </w:p>
        </w:tc>
        <w:tc>
          <w:tcPr>
            <w:tcW w:w="720" w:type="dxa"/>
          </w:tcPr>
          <w:p w:rsidR="000A1082" w:rsidRDefault="000A1082" w:rsidP="00BA1764">
            <w:pPr>
              <w:rPr>
                <w:szCs w:val="24"/>
              </w:rPr>
            </w:pPr>
          </w:p>
        </w:tc>
        <w:tc>
          <w:tcPr>
            <w:tcW w:w="3744" w:type="dxa"/>
          </w:tcPr>
          <w:p w:rsidR="000A1082" w:rsidRDefault="000A1082" w:rsidP="00BA1764">
            <w:pPr>
              <w:rPr>
                <w:szCs w:val="24"/>
              </w:rPr>
            </w:pPr>
          </w:p>
        </w:tc>
      </w:tr>
      <w:tr w:rsidR="00E01087" w:rsidRPr="00E01087" w:rsidTr="00E01087">
        <w:trPr>
          <w:jc w:val="center"/>
        </w:trPr>
        <w:tc>
          <w:tcPr>
            <w:tcW w:w="4464" w:type="dxa"/>
            <w:gridSpan w:val="2"/>
          </w:tcPr>
          <w:p w:rsidR="00E01087" w:rsidRPr="00E01087" w:rsidRDefault="00E01087" w:rsidP="004C36BF">
            <w:pPr>
              <w:pStyle w:val="ListParagraph"/>
              <w:spacing w:before="240" w:after="120"/>
              <w:ind w:left="-18"/>
              <w:contextualSpacing w:val="0"/>
              <w:rPr>
                <w:rFonts w:ascii="Arial" w:hAnsi="Arial" w:cs="Arial"/>
                <w:b/>
                <w:smallCaps/>
                <w:color w:val="003366"/>
              </w:rPr>
            </w:pPr>
            <w:r w:rsidRPr="00E01087">
              <w:rPr>
                <w:rFonts w:ascii="Arial" w:hAnsi="Arial" w:cs="Arial"/>
                <w:b/>
                <w:smallCaps/>
                <w:color w:val="003366"/>
              </w:rPr>
              <w:t>B. Progress Notes</w:t>
            </w:r>
          </w:p>
        </w:tc>
        <w:tc>
          <w:tcPr>
            <w:tcW w:w="432" w:type="dxa"/>
          </w:tcPr>
          <w:p w:rsidR="00E01087" w:rsidRPr="00E01087" w:rsidRDefault="00E01087" w:rsidP="004C36BF">
            <w:pPr>
              <w:spacing w:before="240" w:after="120"/>
              <w:rPr>
                <w:rFonts w:ascii="Arial" w:hAnsi="Arial" w:cs="Arial"/>
                <w:b/>
                <w:smallCaps/>
                <w:color w:val="003366"/>
                <w:szCs w:val="24"/>
              </w:rPr>
            </w:pPr>
          </w:p>
        </w:tc>
        <w:tc>
          <w:tcPr>
            <w:tcW w:w="4464" w:type="dxa"/>
            <w:gridSpan w:val="2"/>
          </w:tcPr>
          <w:p w:rsidR="00E01087" w:rsidRPr="00E01087" w:rsidRDefault="00E01087" w:rsidP="004C36BF">
            <w:pPr>
              <w:pStyle w:val="ListParagraph"/>
              <w:spacing w:before="240" w:after="120"/>
              <w:ind w:left="-54"/>
              <w:contextualSpacing w:val="0"/>
              <w:rPr>
                <w:rFonts w:ascii="Arial" w:hAnsi="Arial" w:cs="Arial"/>
                <w:b/>
                <w:smallCaps/>
                <w:color w:val="003366"/>
              </w:rPr>
            </w:pPr>
            <w:r w:rsidRPr="00E01087">
              <w:rPr>
                <w:rFonts w:ascii="Arial" w:hAnsi="Arial" w:cs="Arial"/>
                <w:b/>
                <w:smallCaps/>
                <w:color w:val="003366"/>
              </w:rPr>
              <w:t>D. Client Rights &amp; Informed Consent</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E01087" w:rsidRDefault="000A1082" w:rsidP="00E01087">
            <w:pPr>
              <w:pStyle w:val="ListParagraph"/>
              <w:numPr>
                <w:ilvl w:val="0"/>
                <w:numId w:val="11"/>
              </w:numPr>
              <w:rPr>
                <w:szCs w:val="24"/>
              </w:rPr>
            </w:pPr>
            <w:r>
              <w:t>Notes are made within 24 hours after the session.</w:t>
            </w:r>
          </w:p>
        </w:tc>
        <w:tc>
          <w:tcPr>
            <w:tcW w:w="432" w:type="dxa"/>
          </w:tcPr>
          <w:p w:rsidR="000A1082" w:rsidRDefault="000A1082" w:rsidP="00BA1764">
            <w:pPr>
              <w:rPr>
                <w:szCs w:val="24"/>
              </w:rPr>
            </w:pPr>
          </w:p>
        </w:tc>
        <w:tc>
          <w:tcPr>
            <w:tcW w:w="720" w:type="dxa"/>
          </w:tcPr>
          <w:p w:rsidR="000A1082" w:rsidRDefault="00E01087" w:rsidP="00BA1764">
            <w:pPr>
              <w:rPr>
                <w:szCs w:val="24"/>
              </w:rPr>
            </w:pPr>
            <w:r>
              <w:rPr>
                <w:szCs w:val="24"/>
              </w:rPr>
              <w:t>____</w:t>
            </w:r>
          </w:p>
        </w:tc>
        <w:tc>
          <w:tcPr>
            <w:tcW w:w="3744" w:type="dxa"/>
          </w:tcPr>
          <w:p w:rsidR="000A1082" w:rsidRPr="00E01087" w:rsidRDefault="000A1082" w:rsidP="00E01087">
            <w:pPr>
              <w:pStyle w:val="ListParagraph"/>
              <w:numPr>
                <w:ilvl w:val="0"/>
                <w:numId w:val="10"/>
              </w:numPr>
              <w:rPr>
                <w:szCs w:val="24"/>
              </w:rPr>
            </w:pPr>
            <w:r>
              <w:t>There is a signed Release of Information form for each outside contact (if applicable).</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0A1082" w:rsidRDefault="000A1082" w:rsidP="00E01087">
            <w:pPr>
              <w:pStyle w:val="ListParagraph"/>
              <w:numPr>
                <w:ilvl w:val="0"/>
                <w:numId w:val="11"/>
              </w:numPr>
              <w:tabs>
                <w:tab w:val="left" w:pos="720"/>
                <w:tab w:val="left" w:pos="1080"/>
              </w:tabs>
            </w:pPr>
            <w:r>
              <w:t>Notes are legible, thorough, and understandable.</w:t>
            </w:r>
          </w:p>
        </w:tc>
        <w:tc>
          <w:tcPr>
            <w:tcW w:w="432" w:type="dxa"/>
          </w:tcPr>
          <w:p w:rsidR="000A1082" w:rsidRDefault="000A1082" w:rsidP="00BA1764">
            <w:pPr>
              <w:rPr>
                <w:szCs w:val="24"/>
              </w:rPr>
            </w:pPr>
          </w:p>
        </w:tc>
        <w:tc>
          <w:tcPr>
            <w:tcW w:w="720" w:type="dxa"/>
          </w:tcPr>
          <w:p w:rsidR="000A1082" w:rsidRDefault="00E01087" w:rsidP="00BA1764">
            <w:pPr>
              <w:rPr>
                <w:szCs w:val="24"/>
              </w:rPr>
            </w:pPr>
            <w:r>
              <w:rPr>
                <w:szCs w:val="24"/>
              </w:rPr>
              <w:t>____</w:t>
            </w:r>
          </w:p>
        </w:tc>
        <w:tc>
          <w:tcPr>
            <w:tcW w:w="3744" w:type="dxa"/>
          </w:tcPr>
          <w:p w:rsidR="000A1082" w:rsidRPr="000A1082" w:rsidRDefault="000A1082" w:rsidP="00E01087">
            <w:pPr>
              <w:pStyle w:val="ListParagraph"/>
              <w:numPr>
                <w:ilvl w:val="0"/>
                <w:numId w:val="10"/>
              </w:numPr>
              <w:tabs>
                <w:tab w:val="left" w:pos="720"/>
                <w:tab w:val="left" w:pos="1080"/>
              </w:tabs>
            </w:pPr>
            <w:r>
              <w:t>The reason for referral is documented in a progress note and in the Termination Summary (if applicable).</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E01087" w:rsidRDefault="000A1082" w:rsidP="00E01087">
            <w:pPr>
              <w:pStyle w:val="ListParagraph"/>
              <w:numPr>
                <w:ilvl w:val="0"/>
                <w:numId w:val="11"/>
              </w:numPr>
              <w:rPr>
                <w:szCs w:val="24"/>
              </w:rPr>
            </w:pPr>
            <w:r>
              <w:t>Session number and date, etc. are indicated for all sessions.</w:t>
            </w:r>
          </w:p>
        </w:tc>
        <w:tc>
          <w:tcPr>
            <w:tcW w:w="432" w:type="dxa"/>
          </w:tcPr>
          <w:p w:rsidR="000A1082" w:rsidRDefault="000A1082" w:rsidP="00BA1764">
            <w:pPr>
              <w:rPr>
                <w:szCs w:val="24"/>
              </w:rPr>
            </w:pPr>
          </w:p>
        </w:tc>
        <w:tc>
          <w:tcPr>
            <w:tcW w:w="720" w:type="dxa"/>
          </w:tcPr>
          <w:p w:rsidR="000A1082" w:rsidRDefault="00E01087" w:rsidP="00BA1764">
            <w:pPr>
              <w:rPr>
                <w:szCs w:val="24"/>
              </w:rPr>
            </w:pPr>
            <w:r>
              <w:rPr>
                <w:szCs w:val="24"/>
              </w:rPr>
              <w:t>____</w:t>
            </w:r>
          </w:p>
        </w:tc>
        <w:tc>
          <w:tcPr>
            <w:tcW w:w="3744" w:type="dxa"/>
          </w:tcPr>
          <w:p w:rsidR="000A1082" w:rsidRPr="00E01087" w:rsidRDefault="00E01087" w:rsidP="00E01087">
            <w:pPr>
              <w:pStyle w:val="ListParagraph"/>
              <w:numPr>
                <w:ilvl w:val="0"/>
                <w:numId w:val="10"/>
              </w:numPr>
              <w:rPr>
                <w:szCs w:val="24"/>
              </w:rPr>
            </w:pPr>
            <w:r>
              <w:t>There is documentation that a supervisor approved the referral (if a referral was made).</w:t>
            </w: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0A1082" w:rsidRDefault="000A1082" w:rsidP="00E01087">
            <w:pPr>
              <w:pStyle w:val="ListParagraph"/>
              <w:numPr>
                <w:ilvl w:val="0"/>
                <w:numId w:val="11"/>
              </w:numPr>
              <w:tabs>
                <w:tab w:val="left" w:pos="720"/>
                <w:tab w:val="left" w:pos="1080"/>
              </w:tabs>
            </w:pPr>
            <w:r>
              <w:t>Progress notes are signed by counselor</w:t>
            </w:r>
            <w:r w:rsidR="005204D0">
              <w:t>-in-training</w:t>
            </w:r>
            <w:r>
              <w:t>.</w:t>
            </w:r>
          </w:p>
        </w:tc>
        <w:tc>
          <w:tcPr>
            <w:tcW w:w="432" w:type="dxa"/>
          </w:tcPr>
          <w:p w:rsidR="000A1082" w:rsidRDefault="000A1082" w:rsidP="00BA1764">
            <w:pPr>
              <w:rPr>
                <w:szCs w:val="24"/>
              </w:rPr>
            </w:pPr>
          </w:p>
        </w:tc>
        <w:tc>
          <w:tcPr>
            <w:tcW w:w="720" w:type="dxa"/>
          </w:tcPr>
          <w:p w:rsidR="000A1082" w:rsidRDefault="000A1082" w:rsidP="00BA1764">
            <w:pPr>
              <w:rPr>
                <w:szCs w:val="24"/>
              </w:rPr>
            </w:pPr>
          </w:p>
        </w:tc>
        <w:tc>
          <w:tcPr>
            <w:tcW w:w="3744" w:type="dxa"/>
          </w:tcPr>
          <w:p w:rsidR="000A1082" w:rsidRDefault="000A1082" w:rsidP="00BA1764">
            <w:pPr>
              <w:rPr>
                <w:szCs w:val="24"/>
              </w:rPr>
            </w:pP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0A1082" w:rsidRPr="00E01087" w:rsidRDefault="000A1082" w:rsidP="00E01087">
            <w:pPr>
              <w:pStyle w:val="ListParagraph"/>
              <w:numPr>
                <w:ilvl w:val="0"/>
                <w:numId w:val="11"/>
              </w:numPr>
              <w:rPr>
                <w:szCs w:val="24"/>
              </w:rPr>
            </w:pPr>
            <w:r>
              <w:t>Notes are accurate and in a standard format.</w:t>
            </w:r>
          </w:p>
        </w:tc>
        <w:tc>
          <w:tcPr>
            <w:tcW w:w="432" w:type="dxa"/>
          </w:tcPr>
          <w:p w:rsidR="000A1082" w:rsidRDefault="000A1082" w:rsidP="00BA1764">
            <w:pPr>
              <w:rPr>
                <w:szCs w:val="24"/>
              </w:rPr>
            </w:pPr>
          </w:p>
        </w:tc>
        <w:tc>
          <w:tcPr>
            <w:tcW w:w="720" w:type="dxa"/>
          </w:tcPr>
          <w:p w:rsidR="000A1082" w:rsidRDefault="000A1082" w:rsidP="00BA1764">
            <w:pPr>
              <w:rPr>
                <w:szCs w:val="24"/>
              </w:rPr>
            </w:pPr>
          </w:p>
        </w:tc>
        <w:tc>
          <w:tcPr>
            <w:tcW w:w="3744" w:type="dxa"/>
          </w:tcPr>
          <w:p w:rsidR="000A1082" w:rsidRDefault="000A1082" w:rsidP="00BA1764">
            <w:pPr>
              <w:rPr>
                <w:szCs w:val="24"/>
              </w:rPr>
            </w:pPr>
          </w:p>
        </w:tc>
      </w:tr>
      <w:tr w:rsidR="000A1082" w:rsidTr="00E01087">
        <w:trPr>
          <w:jc w:val="center"/>
        </w:trPr>
        <w:tc>
          <w:tcPr>
            <w:tcW w:w="720" w:type="dxa"/>
          </w:tcPr>
          <w:p w:rsidR="000A1082" w:rsidRDefault="00E01087" w:rsidP="00BA1764">
            <w:pPr>
              <w:rPr>
                <w:szCs w:val="24"/>
              </w:rPr>
            </w:pPr>
            <w:r>
              <w:rPr>
                <w:szCs w:val="24"/>
              </w:rPr>
              <w:t>____</w:t>
            </w:r>
          </w:p>
        </w:tc>
        <w:tc>
          <w:tcPr>
            <w:tcW w:w="3744" w:type="dxa"/>
          </w:tcPr>
          <w:p w:rsidR="005204D0" w:rsidRPr="005204D0" w:rsidRDefault="000A1082" w:rsidP="005204D0">
            <w:pPr>
              <w:pStyle w:val="ListParagraph"/>
              <w:numPr>
                <w:ilvl w:val="0"/>
                <w:numId w:val="11"/>
              </w:numPr>
              <w:rPr>
                <w:szCs w:val="24"/>
              </w:rPr>
            </w:pPr>
            <w:r>
              <w:t>Supervision Notes are adequate, up to date, and signed.</w:t>
            </w:r>
          </w:p>
          <w:p w:rsidR="005204D0" w:rsidRPr="005204D0" w:rsidRDefault="005204D0" w:rsidP="005204D0">
            <w:pPr>
              <w:pStyle w:val="ListParagraph"/>
              <w:ind w:left="360"/>
              <w:rPr>
                <w:szCs w:val="24"/>
              </w:rPr>
            </w:pPr>
          </w:p>
        </w:tc>
        <w:tc>
          <w:tcPr>
            <w:tcW w:w="432" w:type="dxa"/>
          </w:tcPr>
          <w:p w:rsidR="000A1082" w:rsidRDefault="000A1082" w:rsidP="00BA1764">
            <w:pPr>
              <w:rPr>
                <w:szCs w:val="24"/>
              </w:rPr>
            </w:pPr>
          </w:p>
        </w:tc>
        <w:tc>
          <w:tcPr>
            <w:tcW w:w="720" w:type="dxa"/>
          </w:tcPr>
          <w:p w:rsidR="000A1082" w:rsidRDefault="000A1082" w:rsidP="00BA1764">
            <w:pPr>
              <w:rPr>
                <w:szCs w:val="24"/>
              </w:rPr>
            </w:pPr>
          </w:p>
        </w:tc>
        <w:tc>
          <w:tcPr>
            <w:tcW w:w="3744" w:type="dxa"/>
          </w:tcPr>
          <w:p w:rsidR="000A1082" w:rsidRDefault="000A1082" w:rsidP="00BA1764">
            <w:pPr>
              <w:rPr>
                <w:szCs w:val="24"/>
              </w:rPr>
            </w:pPr>
          </w:p>
        </w:tc>
      </w:tr>
    </w:tbl>
    <w:p w:rsidR="00BA1764" w:rsidRPr="00E01087" w:rsidRDefault="00E01087" w:rsidP="004C36BF">
      <w:pPr>
        <w:spacing w:line="360" w:lineRule="auto"/>
        <w:rPr>
          <w:szCs w:val="24"/>
          <w:u w:val="single"/>
        </w:rPr>
      </w:pPr>
      <w:r>
        <w:rPr>
          <w:szCs w:val="24"/>
          <w:u w:val="single"/>
        </w:rPr>
        <w:tab/>
      </w:r>
      <w:r>
        <w:rPr>
          <w:szCs w:val="24"/>
          <w:u w:val="single"/>
        </w:rPr>
        <w:tab/>
      </w:r>
      <w:r>
        <w:rPr>
          <w:szCs w:val="24"/>
          <w:u w:val="single"/>
        </w:rPr>
        <w:tab/>
      </w:r>
      <w:r>
        <w:rPr>
          <w:szCs w:val="24"/>
          <w:u w:val="single"/>
        </w:rPr>
        <w:tab/>
      </w:r>
      <w:r w:rsidR="005D320E">
        <w:rPr>
          <w:szCs w:val="24"/>
          <w:u w:val="single"/>
        </w:rPr>
        <w:tab/>
      </w:r>
      <w:r>
        <w:rPr>
          <w:szCs w:val="24"/>
          <w:u w:val="single"/>
        </w:rPr>
        <w:tab/>
      </w:r>
      <w:r>
        <w:rPr>
          <w:szCs w:val="24"/>
          <w:u w:val="single"/>
        </w:rPr>
        <w:tab/>
      </w:r>
      <w:r>
        <w:rPr>
          <w:szCs w:val="24"/>
        </w:rPr>
        <w:tab/>
      </w:r>
      <w:r>
        <w:rPr>
          <w:szCs w:val="24"/>
          <w:u w:val="single"/>
        </w:rPr>
        <w:tab/>
      </w:r>
      <w:r>
        <w:rPr>
          <w:szCs w:val="24"/>
          <w:u w:val="single"/>
        </w:rPr>
        <w:tab/>
      </w:r>
      <w:r>
        <w:rPr>
          <w:szCs w:val="24"/>
          <w:u w:val="single"/>
        </w:rPr>
        <w:tab/>
      </w:r>
    </w:p>
    <w:p w:rsidR="005734AD" w:rsidRDefault="00E01087" w:rsidP="005734AD">
      <w:pPr>
        <w:rPr>
          <w:szCs w:val="24"/>
        </w:rPr>
      </w:pPr>
      <w:r>
        <w:rPr>
          <w:szCs w:val="24"/>
        </w:rPr>
        <w:t>Reviewer’s Signature</w:t>
      </w:r>
      <w:r>
        <w:rPr>
          <w:szCs w:val="24"/>
        </w:rPr>
        <w:tab/>
      </w:r>
      <w:r>
        <w:rPr>
          <w:szCs w:val="24"/>
        </w:rPr>
        <w:tab/>
      </w:r>
      <w:r>
        <w:rPr>
          <w:szCs w:val="24"/>
        </w:rPr>
        <w:tab/>
      </w:r>
      <w:r w:rsidR="005D320E">
        <w:rPr>
          <w:szCs w:val="24"/>
        </w:rPr>
        <w:tab/>
      </w:r>
      <w:r>
        <w:rPr>
          <w:szCs w:val="24"/>
        </w:rPr>
        <w:tab/>
      </w:r>
      <w:r>
        <w:rPr>
          <w:szCs w:val="24"/>
        </w:rPr>
        <w:tab/>
        <w:t>Date</w:t>
      </w:r>
      <w:r w:rsidR="005734AD">
        <w:rPr>
          <w:szCs w:val="24"/>
        </w:rPr>
        <w:br w:type="page"/>
      </w:r>
    </w:p>
    <w:p w:rsidR="008A1E62" w:rsidRPr="0074042D" w:rsidRDefault="008A1E62" w:rsidP="008A1E62">
      <w:pPr>
        <w:jc w:val="center"/>
        <w:rPr>
          <w:rFonts w:ascii="Arial" w:hAnsi="Arial" w:cs="Arial"/>
          <w:b/>
          <w:smallCaps/>
          <w:color w:val="003366"/>
          <w:sz w:val="28"/>
        </w:rPr>
      </w:pPr>
      <w:r>
        <w:rPr>
          <w:rFonts w:ascii="Arial" w:hAnsi="Arial" w:cs="Arial"/>
          <w:b/>
          <w:smallCaps/>
          <w:color w:val="003366"/>
          <w:sz w:val="28"/>
        </w:rPr>
        <w:lastRenderedPageBreak/>
        <w:t xml:space="preserve">Case Review for Quality Assurance Checklist, </w:t>
      </w:r>
      <w:r w:rsidRPr="008A1E62">
        <w:rPr>
          <w:rFonts w:ascii="Arial" w:hAnsi="Arial" w:cs="Arial"/>
          <w:i/>
          <w:smallCaps/>
          <w:color w:val="003366"/>
          <w:sz w:val="28"/>
        </w:rPr>
        <w:t>continued</w:t>
      </w:r>
    </w:p>
    <w:p w:rsidR="00E01087" w:rsidRDefault="00E01087" w:rsidP="00BA1764">
      <w:pPr>
        <w:rPr>
          <w:szCs w:val="24"/>
        </w:rPr>
      </w:pPr>
    </w:p>
    <w:p w:rsidR="00E01087" w:rsidRPr="005D320E" w:rsidRDefault="00E01087" w:rsidP="00BA1764">
      <w:pPr>
        <w:rPr>
          <w:rFonts w:ascii="Arial" w:hAnsi="Arial" w:cs="Arial"/>
          <w:b/>
          <w:szCs w:val="24"/>
        </w:rPr>
      </w:pPr>
      <w:r w:rsidRPr="005D320E">
        <w:rPr>
          <w:rFonts w:ascii="Arial" w:hAnsi="Arial" w:cs="Arial"/>
          <w:b/>
          <w:szCs w:val="24"/>
        </w:rPr>
        <w:t>To be completed by Counselor</w:t>
      </w:r>
      <w:r w:rsidR="005734AD">
        <w:rPr>
          <w:rFonts w:ascii="Arial" w:hAnsi="Arial" w:cs="Arial"/>
          <w:b/>
          <w:szCs w:val="24"/>
        </w:rPr>
        <w:t>-in-training</w:t>
      </w:r>
      <w:r w:rsidRPr="005D320E">
        <w:rPr>
          <w:rFonts w:ascii="Arial" w:hAnsi="Arial" w:cs="Arial"/>
          <w:b/>
          <w:szCs w:val="24"/>
        </w:rPr>
        <w:t>:</w:t>
      </w:r>
    </w:p>
    <w:p w:rsidR="00E01087" w:rsidRDefault="00E01087" w:rsidP="00BA1764">
      <w:pPr>
        <w:rPr>
          <w:szCs w:val="24"/>
        </w:rPr>
      </w:pPr>
    </w:p>
    <w:p w:rsidR="00E01087" w:rsidRDefault="00E01087" w:rsidP="00E01087">
      <w:pPr>
        <w:tabs>
          <w:tab w:val="left" w:pos="720"/>
        </w:tabs>
        <w:rPr>
          <w:i/>
        </w:rPr>
      </w:pPr>
      <w:r>
        <w:rPr>
          <w:i/>
        </w:rPr>
        <w:t>Please complete those items that do not meet the standards within the next 48 hours and indicate below what steps were taken to correct them.  Please return this form to your supervisor.</w:t>
      </w:r>
    </w:p>
    <w:p w:rsidR="00E01087" w:rsidRDefault="00E01087" w:rsidP="00BA1764">
      <w:pPr>
        <w:rPr>
          <w:szCs w:val="24"/>
        </w:rPr>
      </w:pPr>
    </w:p>
    <w:p w:rsidR="00E01087" w:rsidRPr="00E01087" w:rsidRDefault="00E01087" w:rsidP="00B02CDC">
      <w:pPr>
        <w:spacing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1087" w:rsidRDefault="00E01087" w:rsidP="00BA1764">
      <w:pPr>
        <w:rPr>
          <w:szCs w:val="24"/>
        </w:rPr>
      </w:pPr>
    </w:p>
    <w:p w:rsidR="00B02CDC" w:rsidRDefault="00B02CDC" w:rsidP="00BA1764">
      <w:pPr>
        <w:rPr>
          <w:szCs w:val="24"/>
        </w:rPr>
      </w:pPr>
    </w:p>
    <w:p w:rsidR="00B02CDC" w:rsidRDefault="00B02CDC" w:rsidP="00BA1764">
      <w:pPr>
        <w:rPr>
          <w:szCs w:val="24"/>
        </w:rPr>
      </w:pPr>
    </w:p>
    <w:p w:rsidR="00B02CDC" w:rsidRDefault="00B02CDC" w:rsidP="00BA1764">
      <w:pPr>
        <w:rPr>
          <w:szCs w:val="24"/>
        </w:rPr>
      </w:pPr>
    </w:p>
    <w:p w:rsidR="00B02CDC" w:rsidRPr="00B02CDC" w:rsidRDefault="00B02CDC" w:rsidP="00BA1764">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sidR="005D320E">
        <w:rPr>
          <w:szCs w:val="24"/>
          <w:u w:val="single"/>
        </w:rPr>
        <w:tab/>
      </w:r>
      <w:r>
        <w:rPr>
          <w:szCs w:val="24"/>
          <w:u w:val="single"/>
        </w:rPr>
        <w:tab/>
      </w:r>
      <w:r>
        <w:rPr>
          <w:szCs w:val="24"/>
        </w:rPr>
        <w:tab/>
      </w:r>
      <w:r>
        <w:rPr>
          <w:szCs w:val="24"/>
          <w:u w:val="single"/>
        </w:rPr>
        <w:tab/>
      </w:r>
      <w:r>
        <w:rPr>
          <w:szCs w:val="24"/>
          <w:u w:val="single"/>
        </w:rPr>
        <w:tab/>
      </w:r>
      <w:r>
        <w:rPr>
          <w:szCs w:val="24"/>
          <w:u w:val="single"/>
        </w:rPr>
        <w:tab/>
      </w:r>
    </w:p>
    <w:p w:rsidR="00B02CDC" w:rsidRDefault="005204D0" w:rsidP="00BA1764">
      <w:pPr>
        <w:rPr>
          <w:szCs w:val="24"/>
        </w:rPr>
      </w:pPr>
      <w:r>
        <w:t>C</w:t>
      </w:r>
      <w:r w:rsidR="005734AD">
        <w:t>ounselor-in-training</w:t>
      </w:r>
      <w:r w:rsidR="00B02CDC">
        <w:rPr>
          <w:szCs w:val="24"/>
        </w:rPr>
        <w:t>’s Signature</w:t>
      </w:r>
      <w:r w:rsidR="00B02CDC">
        <w:rPr>
          <w:szCs w:val="24"/>
        </w:rPr>
        <w:tab/>
      </w:r>
      <w:r w:rsidR="00B02CDC">
        <w:rPr>
          <w:szCs w:val="24"/>
        </w:rPr>
        <w:tab/>
      </w:r>
      <w:r w:rsidR="005D320E">
        <w:rPr>
          <w:szCs w:val="24"/>
        </w:rPr>
        <w:tab/>
      </w:r>
      <w:r>
        <w:rPr>
          <w:szCs w:val="24"/>
        </w:rPr>
        <w:tab/>
      </w:r>
      <w:r w:rsidR="00B02CDC">
        <w:rPr>
          <w:szCs w:val="24"/>
        </w:rPr>
        <w:t>Date</w:t>
      </w:r>
    </w:p>
    <w:p w:rsidR="00B02CDC" w:rsidRDefault="00B02CDC" w:rsidP="00BA1764">
      <w:pPr>
        <w:rPr>
          <w:szCs w:val="24"/>
        </w:rPr>
      </w:pPr>
    </w:p>
    <w:p w:rsidR="00B02CDC" w:rsidRDefault="00B02CDC" w:rsidP="00BA1764">
      <w:pPr>
        <w:rPr>
          <w:szCs w:val="24"/>
        </w:rPr>
      </w:pPr>
    </w:p>
    <w:p w:rsidR="00B02CDC" w:rsidRPr="00B02CDC" w:rsidRDefault="00B02CDC" w:rsidP="00B02CDC">
      <w:pPr>
        <w:rPr>
          <w:szCs w:val="24"/>
          <w:u w:val="single"/>
        </w:rPr>
      </w:pPr>
      <w:r>
        <w:rPr>
          <w:szCs w:val="24"/>
          <w:u w:val="single"/>
        </w:rPr>
        <w:tab/>
      </w:r>
      <w:r>
        <w:rPr>
          <w:szCs w:val="24"/>
          <w:u w:val="single"/>
        </w:rPr>
        <w:tab/>
      </w:r>
      <w:r>
        <w:rPr>
          <w:szCs w:val="24"/>
          <w:u w:val="single"/>
        </w:rPr>
        <w:tab/>
      </w:r>
      <w:r>
        <w:rPr>
          <w:szCs w:val="24"/>
          <w:u w:val="single"/>
        </w:rPr>
        <w:tab/>
      </w:r>
      <w:r w:rsidR="005D320E">
        <w:rPr>
          <w:szCs w:val="24"/>
          <w:u w:val="single"/>
        </w:rPr>
        <w:tab/>
      </w:r>
      <w:r>
        <w:rPr>
          <w:szCs w:val="24"/>
          <w:u w:val="single"/>
        </w:rPr>
        <w:tab/>
      </w:r>
      <w:r>
        <w:rPr>
          <w:szCs w:val="24"/>
          <w:u w:val="single"/>
        </w:rPr>
        <w:tab/>
      </w:r>
      <w:r>
        <w:rPr>
          <w:szCs w:val="24"/>
        </w:rPr>
        <w:tab/>
      </w:r>
      <w:r>
        <w:rPr>
          <w:szCs w:val="24"/>
          <w:u w:val="single"/>
        </w:rPr>
        <w:tab/>
      </w:r>
      <w:r>
        <w:rPr>
          <w:szCs w:val="24"/>
          <w:u w:val="single"/>
        </w:rPr>
        <w:tab/>
      </w:r>
      <w:r>
        <w:rPr>
          <w:szCs w:val="24"/>
          <w:u w:val="single"/>
        </w:rPr>
        <w:tab/>
      </w:r>
    </w:p>
    <w:p w:rsidR="00B02CDC" w:rsidRDefault="00B02CDC" w:rsidP="00BA1764">
      <w:pPr>
        <w:rPr>
          <w:szCs w:val="24"/>
        </w:rPr>
      </w:pPr>
      <w:r>
        <w:rPr>
          <w:szCs w:val="24"/>
        </w:rPr>
        <w:t>Supervisor’s Signature</w:t>
      </w:r>
      <w:r>
        <w:rPr>
          <w:szCs w:val="24"/>
        </w:rPr>
        <w:tab/>
      </w:r>
      <w:r w:rsidR="005D320E">
        <w:rPr>
          <w:szCs w:val="24"/>
        </w:rPr>
        <w:tab/>
      </w:r>
      <w:r>
        <w:rPr>
          <w:szCs w:val="24"/>
        </w:rPr>
        <w:tab/>
      </w:r>
      <w:r>
        <w:rPr>
          <w:szCs w:val="24"/>
        </w:rPr>
        <w:tab/>
      </w:r>
      <w:r>
        <w:rPr>
          <w:szCs w:val="24"/>
        </w:rPr>
        <w:tab/>
        <w:t>Date</w:t>
      </w:r>
    </w:p>
    <w:p w:rsidR="00B02CDC" w:rsidRDefault="00B02CDC" w:rsidP="00BA1764">
      <w:pPr>
        <w:rPr>
          <w:szCs w:val="24"/>
        </w:rPr>
      </w:pPr>
    </w:p>
    <w:sectPr w:rsidR="00B02C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87" w:rsidRDefault="00E01087" w:rsidP="0074042D">
      <w:r>
        <w:separator/>
      </w:r>
    </w:p>
  </w:endnote>
  <w:endnote w:type="continuationSeparator" w:id="0">
    <w:p w:rsidR="00E01087" w:rsidRDefault="00E01087" w:rsidP="007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087" w:rsidRPr="0074042D" w:rsidRDefault="005D320E" w:rsidP="0074042D">
    <w:pPr>
      <w:pStyle w:val="Footer"/>
      <w:jc w:val="right"/>
      <w:rPr>
        <w:rFonts w:ascii="Arial" w:hAnsi="Arial" w:cs="Arial"/>
        <w:i/>
        <w:sz w:val="20"/>
      </w:rPr>
    </w:pPr>
    <w:r>
      <w:rPr>
        <w:rFonts w:ascii="Arial" w:hAnsi="Arial" w:cs="Arial"/>
        <w:i/>
        <w:sz w:val="20"/>
      </w:rPr>
      <w:t xml:space="preserve">Revised: </w:t>
    </w:r>
    <w:r w:rsidR="005734AD">
      <w:rPr>
        <w:rFonts w:ascii="Arial" w:hAnsi="Arial" w:cs="Arial"/>
        <w:i/>
        <w:sz w:val="20"/>
      </w:rPr>
      <w:t>HGD, 12-22-16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87" w:rsidRDefault="00E01087" w:rsidP="0074042D">
      <w:r>
        <w:separator/>
      </w:r>
    </w:p>
  </w:footnote>
  <w:footnote w:type="continuationSeparator" w:id="0">
    <w:p w:rsidR="00E01087" w:rsidRDefault="00E01087" w:rsidP="0074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528"/>
      <w:gridCol w:w="5832"/>
    </w:tblGrid>
    <w:tr w:rsidR="005D320E" w:rsidRPr="006B7A9A" w:rsidTr="00650914">
      <w:tc>
        <w:tcPr>
          <w:tcW w:w="3528" w:type="dxa"/>
        </w:tcPr>
        <w:p w:rsidR="005D320E" w:rsidRPr="006B7A9A" w:rsidRDefault="00650914" w:rsidP="005B04B9">
          <w:pPr>
            <w:rPr>
              <w:rFonts w:ascii="Arial" w:hAnsi="Arial" w:cs="Arial"/>
            </w:rPr>
          </w:pPr>
          <w:r w:rsidRPr="00A14E22">
            <w:rPr>
              <w:noProof/>
            </w:rPr>
            <w:drawing>
              <wp:inline distT="0" distB="0" distL="0" distR="0" wp14:anchorId="06EDEC7C" wp14:editId="70960F89">
                <wp:extent cx="1847850" cy="682601"/>
                <wp:effectExtent l="0" t="0" r="0" b="0"/>
                <wp:docPr id="1" name="Picture 1" descr="C:\Users\hgd4\Desktop\NAU_primary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gd4\Desktop\NAU_primary_2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261" cy="693835"/>
                        </a:xfrm>
                        <a:prstGeom prst="rect">
                          <a:avLst/>
                        </a:prstGeom>
                        <a:noFill/>
                        <a:ln>
                          <a:noFill/>
                        </a:ln>
                      </pic:spPr>
                    </pic:pic>
                  </a:graphicData>
                </a:graphic>
              </wp:inline>
            </w:drawing>
          </w:r>
        </w:p>
      </w:tc>
      <w:tc>
        <w:tcPr>
          <w:tcW w:w="5832" w:type="dxa"/>
          <w:vAlign w:val="center"/>
        </w:tcPr>
        <w:p w:rsidR="00650914" w:rsidRDefault="00650914" w:rsidP="00650914">
          <w:pPr>
            <w:jc w:val="center"/>
            <w:rPr>
              <w:rFonts w:ascii="Arial" w:hAnsi="Arial" w:cs="Arial"/>
              <w:b/>
              <w:i/>
              <w:color w:val="003366"/>
              <w:sz w:val="28"/>
              <w:szCs w:val="44"/>
            </w:rPr>
          </w:pPr>
          <w:r w:rsidRPr="00092BB4">
            <w:rPr>
              <w:rFonts w:ascii="Arial" w:hAnsi="Arial" w:cs="Arial"/>
              <w:b/>
              <w:i/>
              <w:color w:val="003366"/>
              <w:sz w:val="28"/>
              <w:szCs w:val="44"/>
            </w:rPr>
            <w:t>College of Education</w:t>
          </w:r>
        </w:p>
        <w:p w:rsidR="005D320E" w:rsidRPr="00650914" w:rsidRDefault="00650914" w:rsidP="00650914">
          <w:pPr>
            <w:jc w:val="center"/>
            <w:rPr>
              <w:rFonts w:ascii="Arial" w:hAnsi="Arial" w:cs="Arial"/>
              <w:b/>
              <w:i/>
              <w:color w:val="003366"/>
              <w:sz w:val="28"/>
              <w:szCs w:val="44"/>
            </w:rPr>
          </w:pPr>
          <w:r w:rsidRPr="00092BB4">
            <w:rPr>
              <w:rFonts w:ascii="Arial" w:hAnsi="Arial" w:cs="Arial"/>
              <w:b/>
              <w:i/>
              <w:color w:val="003366"/>
              <w:sz w:val="28"/>
              <w:szCs w:val="44"/>
            </w:rPr>
            <w:t>Department of Educational Psychology</w:t>
          </w:r>
        </w:p>
      </w:tc>
    </w:tr>
  </w:tbl>
  <w:p w:rsidR="00E01087" w:rsidRDefault="00E01087" w:rsidP="0074042D">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83"/>
    <w:multiLevelType w:val="hybridMultilevel"/>
    <w:tmpl w:val="3740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0AB8"/>
    <w:multiLevelType w:val="hybridMultilevel"/>
    <w:tmpl w:val="B16E4EE0"/>
    <w:lvl w:ilvl="0" w:tplc="1F602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A0140"/>
    <w:multiLevelType w:val="hybridMultilevel"/>
    <w:tmpl w:val="5F18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9437E"/>
    <w:multiLevelType w:val="hybridMultilevel"/>
    <w:tmpl w:val="E5267A6C"/>
    <w:lvl w:ilvl="0" w:tplc="0409000F">
      <w:start w:val="1"/>
      <w:numFmt w:val="decimal"/>
      <w:lvlText w:val="%1."/>
      <w:lvlJc w:val="left"/>
      <w:pPr>
        <w:ind w:left="720" w:hanging="360"/>
      </w:pPr>
    </w:lvl>
    <w:lvl w:ilvl="1" w:tplc="AAFE66F0">
      <w:start w:val="1"/>
      <w:numFmt w:val="decimal"/>
      <w:lvlText w:val="%2.)"/>
      <w:lvlJc w:val="left"/>
      <w:pPr>
        <w:ind w:left="1800" w:hanging="720"/>
      </w:pPr>
      <w:rPr>
        <w:rFonts w:hint="default"/>
      </w:rPr>
    </w:lvl>
    <w:lvl w:ilvl="2" w:tplc="00EA4E4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2FFE"/>
    <w:multiLevelType w:val="hybridMultilevel"/>
    <w:tmpl w:val="63703DCA"/>
    <w:lvl w:ilvl="0" w:tplc="A73C3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A130CB"/>
    <w:multiLevelType w:val="hybridMultilevel"/>
    <w:tmpl w:val="55BA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251C3"/>
    <w:multiLevelType w:val="hybridMultilevel"/>
    <w:tmpl w:val="4E20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240E2"/>
    <w:multiLevelType w:val="hybridMultilevel"/>
    <w:tmpl w:val="D6FE90E0"/>
    <w:lvl w:ilvl="0" w:tplc="19009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B9426D"/>
    <w:multiLevelType w:val="hybridMultilevel"/>
    <w:tmpl w:val="3678F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44346"/>
    <w:multiLevelType w:val="hybridMultilevel"/>
    <w:tmpl w:val="E8F8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73494"/>
    <w:multiLevelType w:val="hybridMultilevel"/>
    <w:tmpl w:val="29506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D7CCA"/>
    <w:multiLevelType w:val="hybridMultilevel"/>
    <w:tmpl w:val="B3B6F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634F8E"/>
    <w:multiLevelType w:val="hybridMultilevel"/>
    <w:tmpl w:val="88B0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453C0"/>
    <w:multiLevelType w:val="hybridMultilevel"/>
    <w:tmpl w:val="B3B6F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6"/>
  </w:num>
  <w:num w:numId="5">
    <w:abstractNumId w:val="11"/>
  </w:num>
  <w:num w:numId="6">
    <w:abstractNumId w:val="12"/>
  </w:num>
  <w:num w:numId="7">
    <w:abstractNumId w:val="5"/>
  </w:num>
  <w:num w:numId="8">
    <w:abstractNumId w:val="0"/>
  </w:num>
  <w:num w:numId="9">
    <w:abstractNumId w:val="2"/>
  </w:num>
  <w:num w:numId="10">
    <w:abstractNumId w:val="9"/>
  </w:num>
  <w:num w:numId="11">
    <w:abstractNumId w:val="13"/>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l1aLtXSwAQOCyxjO4IoxHF0cICUWiv/IXdhtglLcYEIAx61rjuY3wIyhxtBXOwjBLhtwBDIv+QRPLxNavQtBQ==" w:salt="gbVp+A7/3h8K36NVuGTky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2D"/>
    <w:rsid w:val="000A1082"/>
    <w:rsid w:val="001D4362"/>
    <w:rsid w:val="002F77B5"/>
    <w:rsid w:val="003624F0"/>
    <w:rsid w:val="004455CF"/>
    <w:rsid w:val="004C36BF"/>
    <w:rsid w:val="005204D0"/>
    <w:rsid w:val="005734AD"/>
    <w:rsid w:val="00590C55"/>
    <w:rsid w:val="005D320E"/>
    <w:rsid w:val="00650914"/>
    <w:rsid w:val="00716CB9"/>
    <w:rsid w:val="0074042D"/>
    <w:rsid w:val="00752F7D"/>
    <w:rsid w:val="0076709B"/>
    <w:rsid w:val="008A1E62"/>
    <w:rsid w:val="008B42B3"/>
    <w:rsid w:val="009766ED"/>
    <w:rsid w:val="00B02CDC"/>
    <w:rsid w:val="00BA1764"/>
    <w:rsid w:val="00C13434"/>
    <w:rsid w:val="00D60DAE"/>
    <w:rsid w:val="00DC60D9"/>
    <w:rsid w:val="00E01087"/>
    <w:rsid w:val="00EF50CB"/>
    <w:rsid w:val="00F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1A7AD19-09EF-458A-A848-8168053C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2D"/>
    <w:pPr>
      <w:tabs>
        <w:tab w:val="center" w:pos="4680"/>
        <w:tab w:val="right" w:pos="9360"/>
      </w:tabs>
    </w:pPr>
  </w:style>
  <w:style w:type="character" w:customStyle="1" w:styleId="HeaderChar">
    <w:name w:val="Header Char"/>
    <w:basedOn w:val="DefaultParagraphFont"/>
    <w:link w:val="Header"/>
    <w:uiPriority w:val="99"/>
    <w:rsid w:val="0074042D"/>
  </w:style>
  <w:style w:type="paragraph" w:styleId="Footer">
    <w:name w:val="footer"/>
    <w:basedOn w:val="Normal"/>
    <w:link w:val="FooterChar"/>
    <w:uiPriority w:val="99"/>
    <w:unhideWhenUsed/>
    <w:rsid w:val="0074042D"/>
    <w:pPr>
      <w:tabs>
        <w:tab w:val="center" w:pos="4680"/>
        <w:tab w:val="right" w:pos="9360"/>
      </w:tabs>
    </w:pPr>
  </w:style>
  <w:style w:type="character" w:customStyle="1" w:styleId="FooterChar">
    <w:name w:val="Footer Char"/>
    <w:basedOn w:val="DefaultParagraphFont"/>
    <w:link w:val="Footer"/>
    <w:uiPriority w:val="99"/>
    <w:rsid w:val="0074042D"/>
  </w:style>
  <w:style w:type="paragraph" w:styleId="BalloonText">
    <w:name w:val="Balloon Text"/>
    <w:basedOn w:val="Normal"/>
    <w:link w:val="BalloonTextChar"/>
    <w:uiPriority w:val="99"/>
    <w:semiHidden/>
    <w:unhideWhenUsed/>
    <w:rsid w:val="0074042D"/>
    <w:rPr>
      <w:rFonts w:ascii="Tahoma" w:hAnsi="Tahoma" w:cs="Tahoma"/>
      <w:sz w:val="16"/>
      <w:szCs w:val="16"/>
    </w:rPr>
  </w:style>
  <w:style w:type="character" w:customStyle="1" w:styleId="BalloonTextChar">
    <w:name w:val="Balloon Text Char"/>
    <w:basedOn w:val="DefaultParagraphFont"/>
    <w:link w:val="BalloonText"/>
    <w:uiPriority w:val="99"/>
    <w:semiHidden/>
    <w:rsid w:val="0074042D"/>
    <w:rPr>
      <w:rFonts w:ascii="Tahoma" w:hAnsi="Tahoma" w:cs="Tahoma"/>
      <w:sz w:val="16"/>
      <w:szCs w:val="16"/>
    </w:rPr>
  </w:style>
  <w:style w:type="paragraph" w:styleId="ListParagraph">
    <w:name w:val="List Paragraph"/>
    <w:basedOn w:val="Normal"/>
    <w:uiPriority w:val="34"/>
    <w:qFormat/>
    <w:rsid w:val="0074042D"/>
    <w:pPr>
      <w:ind w:left="720"/>
      <w:contextualSpacing/>
    </w:pPr>
  </w:style>
  <w:style w:type="table" w:styleId="TableGrid">
    <w:name w:val="Table Grid"/>
    <w:basedOn w:val="TableNormal"/>
    <w:uiPriority w:val="59"/>
    <w:rsid w:val="0074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60DAE"/>
    <w:pPr>
      <w:ind w:left="360"/>
    </w:pPr>
    <w:rPr>
      <w:rFonts w:ascii="Bookman Old Style" w:eastAsia="Times New Roman" w:hAnsi="Bookman Old Style" w:cs="Times New Roman"/>
      <w:szCs w:val="20"/>
      <w:u w:val="single"/>
    </w:rPr>
  </w:style>
  <w:style w:type="character" w:customStyle="1" w:styleId="BodyTextIndent3Char">
    <w:name w:val="Body Text Indent 3 Char"/>
    <w:basedOn w:val="DefaultParagraphFont"/>
    <w:link w:val="BodyTextIndent3"/>
    <w:rsid w:val="00D60DAE"/>
    <w:rPr>
      <w:rFonts w:ascii="Bookman Old Style" w:eastAsia="Times New Roman" w:hAnsi="Bookman Old Style"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326</Words>
  <Characters>1859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Horn</dc:creator>
  <cp:lastModifiedBy>Hope G DeMello</cp:lastModifiedBy>
  <cp:revision>11</cp:revision>
  <cp:lastPrinted>2016-12-23T18:24:00Z</cp:lastPrinted>
  <dcterms:created xsi:type="dcterms:W3CDTF">2012-08-26T20:43:00Z</dcterms:created>
  <dcterms:modified xsi:type="dcterms:W3CDTF">2016-12-23T18:33:00Z</dcterms:modified>
</cp:coreProperties>
</file>