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D1E17" w14:textId="77777777" w:rsidR="004D0C86" w:rsidRDefault="00894751">
      <w:pPr>
        <w:pStyle w:val="Title"/>
        <w:spacing w:line="271" w:lineRule="auto"/>
      </w:pPr>
      <w:r>
        <w:rPr>
          <w:noProof/>
        </w:rPr>
        <w:drawing>
          <wp:anchor distT="0" distB="0" distL="0" distR="0" simplePos="0" relativeHeight="251657216" behindDoc="0" locked="0" layoutInCell="1" allowOverlap="1" wp14:anchorId="59901978" wp14:editId="082DFE4B">
            <wp:simplePos x="0" y="0"/>
            <wp:positionH relativeFrom="page">
              <wp:posOffset>731520</wp:posOffset>
            </wp:positionH>
            <wp:positionV relativeFrom="paragraph">
              <wp:posOffset>4694</wp:posOffset>
            </wp:positionV>
            <wp:extent cx="1097070" cy="7810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097070" cy="781050"/>
                    </a:xfrm>
                    <a:prstGeom prst="rect">
                      <a:avLst/>
                    </a:prstGeom>
                  </pic:spPr>
                </pic:pic>
              </a:graphicData>
            </a:graphic>
          </wp:anchor>
        </w:drawing>
      </w:r>
      <w:r>
        <w:rPr>
          <w:smallCaps/>
          <w:color w:val="182756"/>
          <w:spacing w:val="-2"/>
        </w:rPr>
        <w:t>Syllabus Requirements</w:t>
      </w:r>
    </w:p>
    <w:p w14:paraId="38D83737" w14:textId="7CD445CE" w:rsidR="004D0C86" w:rsidRDefault="00894751">
      <w:pPr>
        <w:pStyle w:val="BodyText"/>
        <w:spacing w:before="3"/>
        <w:rPr>
          <w:b/>
          <w:sz w:val="21"/>
        </w:rPr>
      </w:pPr>
      <w:r>
        <w:rPr>
          <w:noProof/>
        </w:rPr>
        <mc:AlternateContent>
          <mc:Choice Requires="wps">
            <w:drawing>
              <wp:anchor distT="0" distB="0" distL="0" distR="0" simplePos="0" relativeHeight="251658240" behindDoc="1" locked="0" layoutInCell="1" allowOverlap="1" wp14:anchorId="678133B9" wp14:editId="18AB4073">
                <wp:simplePos x="0" y="0"/>
                <wp:positionH relativeFrom="page">
                  <wp:posOffset>723900</wp:posOffset>
                </wp:positionH>
                <wp:positionV relativeFrom="paragraph">
                  <wp:posOffset>170815</wp:posOffset>
                </wp:positionV>
                <wp:extent cx="6309360" cy="1270"/>
                <wp:effectExtent l="0" t="0" r="0" b="0"/>
                <wp:wrapTopAndBottom/>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9360" cy="1270"/>
                        </a:xfrm>
                        <a:custGeom>
                          <a:avLst/>
                          <a:gdLst>
                            <a:gd name="T0" fmla="+- 0 1140 1140"/>
                            <a:gd name="T1" fmla="*/ T0 w 9936"/>
                            <a:gd name="T2" fmla="+- 0 11076 1140"/>
                            <a:gd name="T3" fmla="*/ T2 w 9936"/>
                          </a:gdLst>
                          <a:ahLst/>
                          <a:cxnLst>
                            <a:cxn ang="0">
                              <a:pos x="T1" y="0"/>
                            </a:cxn>
                            <a:cxn ang="0">
                              <a:pos x="T3" y="0"/>
                            </a:cxn>
                          </a:cxnLst>
                          <a:rect l="0" t="0" r="r" b="b"/>
                          <a:pathLst>
                            <a:path w="9936">
                              <a:moveTo>
                                <a:pt x="0" y="0"/>
                              </a:moveTo>
                              <a:lnTo>
                                <a:pt x="9936" y="0"/>
                              </a:lnTo>
                            </a:path>
                          </a:pathLst>
                        </a:custGeom>
                        <a:noFill/>
                        <a:ln w="12700">
                          <a:solidFill>
                            <a:srgbClr val="18275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A275F" id="docshape3" o:spid="_x0000_s1026" style="position:absolute;margin-left:57pt;margin-top:13.45pt;width:496.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" path="m,l9936,e" filled="f" strokecolor="#182756" strokeweight="1pt">
                <v:path arrowok="t" o:connecttype="custom" o:connectlocs="0,0;6309360,0" o:connectangles="0,0"/>
                <w10:wrap type="topAndBottom" anchorx="page"/>
              </v:shape>
            </w:pict>
          </mc:Fallback>
        </mc:AlternateContent>
      </w:r>
    </w:p>
    <w:p w14:paraId="59CB112B" w14:textId="77777777" w:rsidR="004D0C86" w:rsidRDefault="004D0C86">
      <w:pPr>
        <w:pStyle w:val="BodyText"/>
        <w:spacing w:before="4"/>
        <w:rPr>
          <w:b/>
        </w:rPr>
      </w:pPr>
    </w:p>
    <w:p w14:paraId="051EA82E" w14:textId="77777777" w:rsidR="004D0C86" w:rsidRDefault="00894751">
      <w:pPr>
        <w:ind w:left="1515" w:right="1515"/>
        <w:jc w:val="center"/>
        <w:rPr>
          <w:b/>
          <w:sz w:val="32"/>
        </w:rPr>
      </w:pPr>
      <w:r>
        <w:rPr>
          <w:b/>
          <w:smallCaps/>
          <w:sz w:val="32"/>
        </w:rPr>
        <w:t>Syllabus</w:t>
      </w:r>
      <w:r>
        <w:rPr>
          <w:b/>
          <w:smallCaps/>
          <w:spacing w:val="-13"/>
          <w:sz w:val="32"/>
        </w:rPr>
        <w:t xml:space="preserve"> </w:t>
      </w:r>
      <w:r>
        <w:rPr>
          <w:b/>
          <w:smallCaps/>
          <w:sz w:val="32"/>
        </w:rPr>
        <w:t>Policy</w:t>
      </w:r>
      <w:r>
        <w:rPr>
          <w:b/>
          <w:smallCaps/>
          <w:spacing w:val="-12"/>
          <w:sz w:val="32"/>
        </w:rPr>
        <w:t xml:space="preserve"> </w:t>
      </w:r>
      <w:r>
        <w:rPr>
          <w:b/>
          <w:smallCaps/>
          <w:spacing w:val="-2"/>
          <w:sz w:val="32"/>
        </w:rPr>
        <w:t>Statements</w:t>
      </w:r>
    </w:p>
    <w:p w14:paraId="04269939" w14:textId="77777777" w:rsidR="004D0C86" w:rsidRDefault="004D0C86">
      <w:pPr>
        <w:pStyle w:val="BodyText"/>
        <w:spacing w:before="10"/>
        <w:rPr>
          <w:b/>
          <w:sz w:val="10"/>
        </w:rPr>
      </w:pPr>
    </w:p>
    <w:p w14:paraId="57D0CF23" w14:textId="77777777" w:rsidR="004D0C86" w:rsidRDefault="00894751">
      <w:pPr>
        <w:pStyle w:val="Heading1"/>
      </w:pPr>
      <w:r>
        <w:rPr>
          <w:spacing w:val="-2"/>
        </w:rPr>
        <w:t>ACADEMIC</w:t>
      </w:r>
      <w:r>
        <w:rPr>
          <w:spacing w:val="2"/>
        </w:rPr>
        <w:t xml:space="preserve"> </w:t>
      </w:r>
      <w:r>
        <w:rPr>
          <w:spacing w:val="-2"/>
        </w:rPr>
        <w:t>INTEGRITY</w:t>
      </w:r>
    </w:p>
    <w:p w14:paraId="00A74ABC" w14:textId="693E8CBB" w:rsidR="004D0C86" w:rsidRDefault="00894751">
      <w:pPr>
        <w:pStyle w:val="BodyText"/>
        <w:spacing w:before="5"/>
        <w:ind w:left="112" w:right="108"/>
        <w:jc w:val="both"/>
      </w:pPr>
      <w:r>
        <w:t>NAU expects every student to firmly adhere to a strong ethical code of academic integrity in all their scholarly pursuits.</w:t>
      </w:r>
      <w:r>
        <w:rPr>
          <w:spacing w:val="-9"/>
        </w:rPr>
        <w:t xml:space="preserve"> </w:t>
      </w:r>
      <w:r>
        <w:t>The</w:t>
      </w:r>
      <w:r>
        <w:rPr>
          <w:spacing w:val="-10"/>
        </w:rPr>
        <w:t xml:space="preserve"> </w:t>
      </w:r>
      <w:r>
        <w:t>primary</w:t>
      </w:r>
      <w:r>
        <w:rPr>
          <w:spacing w:val="-9"/>
        </w:rPr>
        <w:t xml:space="preserve"> </w:t>
      </w:r>
      <w:r>
        <w:t>attributes</w:t>
      </w:r>
      <w:r>
        <w:rPr>
          <w:spacing w:val="-9"/>
        </w:rPr>
        <w:t xml:space="preserve"> </w:t>
      </w:r>
      <w:r>
        <w:t>of</w:t>
      </w:r>
      <w:r>
        <w:rPr>
          <w:spacing w:val="-9"/>
        </w:rPr>
        <w:t xml:space="preserve"> </w:t>
      </w:r>
      <w:r>
        <w:t>academic</w:t>
      </w:r>
      <w:r>
        <w:rPr>
          <w:spacing w:val="-9"/>
        </w:rPr>
        <w:t xml:space="preserve"> </w:t>
      </w:r>
      <w:r>
        <w:t>integrity</w:t>
      </w:r>
      <w:r>
        <w:rPr>
          <w:spacing w:val="-9"/>
        </w:rPr>
        <w:t xml:space="preserve"> </w:t>
      </w:r>
      <w:r>
        <w:t>are</w:t>
      </w:r>
      <w:r>
        <w:rPr>
          <w:spacing w:val="-10"/>
        </w:rPr>
        <w:t xml:space="preserve"> </w:t>
      </w:r>
      <w:r>
        <w:t>honesty,</w:t>
      </w:r>
      <w:r>
        <w:rPr>
          <w:spacing w:val="-9"/>
        </w:rPr>
        <w:t xml:space="preserve"> </w:t>
      </w:r>
      <w:r>
        <w:t>trustworthiness,</w:t>
      </w:r>
      <w:r>
        <w:rPr>
          <w:spacing w:val="-9"/>
        </w:rPr>
        <w:t xml:space="preserve"> </w:t>
      </w:r>
      <w:r>
        <w:t>fairness,</w:t>
      </w:r>
      <w:r>
        <w:rPr>
          <w:spacing w:val="-9"/>
        </w:rPr>
        <w:t xml:space="preserve"> </w:t>
      </w:r>
      <w:r>
        <w:t>and</w:t>
      </w:r>
      <w:r>
        <w:rPr>
          <w:spacing w:val="-9"/>
        </w:rPr>
        <w:t xml:space="preserve"> </w:t>
      </w:r>
      <w:r>
        <w:t>responsibility.</w:t>
      </w:r>
      <w:r>
        <w:rPr>
          <w:spacing w:val="-9"/>
        </w:rPr>
        <w:t xml:space="preserve"> </w:t>
      </w:r>
      <w:r>
        <w:t>As a student, you are expected to submit original work while giving proper credit to other people’s ideas or contributions. Acting with academic integrity means completing your assignments independently while truthfully acknowledging all sources of information, or collaboration with others when appropriate. When you submit your work,</w:t>
      </w:r>
      <w:r>
        <w:rPr>
          <w:spacing w:val="-2"/>
        </w:rPr>
        <w:t xml:space="preserve"> </w:t>
      </w:r>
      <w:r>
        <w:t>you</w:t>
      </w:r>
      <w:r>
        <w:rPr>
          <w:spacing w:val="-2"/>
        </w:rPr>
        <w:t xml:space="preserve"> </w:t>
      </w:r>
      <w:r>
        <w:t>are</w:t>
      </w:r>
      <w:r>
        <w:rPr>
          <w:spacing w:val="-3"/>
        </w:rPr>
        <w:t xml:space="preserve"> </w:t>
      </w:r>
      <w:r>
        <w:t>implicitly</w:t>
      </w:r>
      <w:r>
        <w:rPr>
          <w:spacing w:val="-2"/>
        </w:rPr>
        <w:t xml:space="preserve"> </w:t>
      </w:r>
      <w:r>
        <w:t>declaring</w:t>
      </w:r>
      <w:r>
        <w:rPr>
          <w:spacing w:val="-2"/>
        </w:rPr>
        <w:t xml:space="preserve"> </w:t>
      </w:r>
      <w:r>
        <w:t>that</w:t>
      </w:r>
      <w:r>
        <w:rPr>
          <w:spacing w:val="-2"/>
        </w:rPr>
        <w:t xml:space="preserve"> </w:t>
      </w:r>
      <w:r>
        <w:t>the</w:t>
      </w:r>
      <w:r>
        <w:rPr>
          <w:spacing w:val="-2"/>
        </w:rPr>
        <w:t xml:space="preserve"> </w:t>
      </w:r>
      <w:r>
        <w:t>work</w:t>
      </w:r>
      <w:r>
        <w:rPr>
          <w:spacing w:val="-3"/>
        </w:rPr>
        <w:t xml:space="preserve"> </w:t>
      </w:r>
      <w:r>
        <w:t>is</w:t>
      </w:r>
      <w:r>
        <w:rPr>
          <w:spacing w:val="-2"/>
        </w:rPr>
        <w:t xml:space="preserve"> </w:t>
      </w:r>
      <w:r>
        <w:t>your</w:t>
      </w:r>
      <w:r>
        <w:rPr>
          <w:spacing w:val="-2"/>
        </w:rPr>
        <w:t xml:space="preserve"> </w:t>
      </w:r>
      <w:r>
        <w:t>own.</w:t>
      </w:r>
      <w:r>
        <w:rPr>
          <w:spacing w:val="-2"/>
        </w:rPr>
        <w:t xml:space="preserve"> </w:t>
      </w:r>
      <w:r>
        <w:t>Academic</w:t>
      </w:r>
      <w:r>
        <w:rPr>
          <w:spacing w:val="-2"/>
        </w:rPr>
        <w:t xml:space="preserve"> </w:t>
      </w:r>
      <w:r>
        <w:t>integrity</w:t>
      </w:r>
      <w:r>
        <w:rPr>
          <w:spacing w:val="-2"/>
        </w:rPr>
        <w:t xml:space="preserve"> </w:t>
      </w:r>
      <w:r>
        <w:t>is</w:t>
      </w:r>
      <w:r>
        <w:rPr>
          <w:spacing w:val="-2"/>
        </w:rPr>
        <w:t xml:space="preserve"> </w:t>
      </w:r>
      <w:r>
        <w:t>expected</w:t>
      </w:r>
      <w:r>
        <w:rPr>
          <w:spacing w:val="-2"/>
        </w:rPr>
        <w:t xml:space="preserve"> </w:t>
      </w:r>
      <w:r>
        <w:t>not</w:t>
      </w:r>
      <w:r>
        <w:rPr>
          <w:spacing w:val="-2"/>
        </w:rPr>
        <w:t xml:space="preserve"> </w:t>
      </w:r>
      <w:r>
        <w:t>only</w:t>
      </w:r>
      <w:r>
        <w:rPr>
          <w:spacing w:val="-2"/>
        </w:rPr>
        <w:t xml:space="preserve"> </w:t>
      </w:r>
      <w:r>
        <w:t>during</w:t>
      </w:r>
      <w:r>
        <w:rPr>
          <w:spacing w:val="-3"/>
        </w:rPr>
        <w:t xml:space="preserve"> </w:t>
      </w:r>
      <w:r>
        <w:t>formal coursework,</w:t>
      </w:r>
      <w:r>
        <w:rPr>
          <w:spacing w:val="-6"/>
        </w:rPr>
        <w:t xml:space="preserve"> </w:t>
      </w:r>
      <w:r>
        <w:t>but</w:t>
      </w:r>
      <w:r>
        <w:rPr>
          <w:spacing w:val="-6"/>
        </w:rPr>
        <w:t xml:space="preserve"> </w:t>
      </w:r>
      <w:r>
        <w:t>in</w:t>
      </w:r>
      <w:r>
        <w:rPr>
          <w:spacing w:val="-7"/>
        </w:rPr>
        <w:t xml:space="preserve"> </w:t>
      </w:r>
      <w:r>
        <w:t>all</w:t>
      </w:r>
      <w:r>
        <w:rPr>
          <w:spacing w:val="-6"/>
        </w:rPr>
        <w:t xml:space="preserve"> </w:t>
      </w:r>
      <w:r>
        <w:t>your</w:t>
      </w:r>
      <w:r>
        <w:rPr>
          <w:spacing w:val="-7"/>
        </w:rPr>
        <w:t xml:space="preserve"> </w:t>
      </w:r>
      <w:r>
        <w:t>relationships</w:t>
      </w:r>
      <w:r>
        <w:rPr>
          <w:spacing w:val="-7"/>
        </w:rPr>
        <w:t xml:space="preserve"> </w:t>
      </w:r>
      <w:r>
        <w:t>or</w:t>
      </w:r>
      <w:r>
        <w:rPr>
          <w:spacing w:val="-7"/>
        </w:rPr>
        <w:t xml:space="preserve"> </w:t>
      </w:r>
      <w:r>
        <w:t>interactions</w:t>
      </w:r>
      <w:r>
        <w:rPr>
          <w:spacing w:val="-7"/>
        </w:rPr>
        <w:t xml:space="preserve"> </w:t>
      </w:r>
      <w:r>
        <w:t>that</w:t>
      </w:r>
      <w:r>
        <w:rPr>
          <w:spacing w:val="-7"/>
        </w:rPr>
        <w:t xml:space="preserve"> </w:t>
      </w:r>
      <w:r>
        <w:t>are</w:t>
      </w:r>
      <w:r>
        <w:rPr>
          <w:spacing w:val="-7"/>
        </w:rPr>
        <w:t xml:space="preserve"> </w:t>
      </w:r>
      <w:r>
        <w:t>connected</w:t>
      </w:r>
      <w:r>
        <w:rPr>
          <w:spacing w:val="-7"/>
        </w:rPr>
        <w:t xml:space="preserve"> </w:t>
      </w:r>
      <w:r>
        <w:t>to</w:t>
      </w:r>
      <w:r>
        <w:rPr>
          <w:spacing w:val="-7"/>
        </w:rPr>
        <w:t xml:space="preserve"> </w:t>
      </w:r>
      <w:r>
        <w:t>the</w:t>
      </w:r>
      <w:r>
        <w:rPr>
          <w:spacing w:val="-7"/>
        </w:rPr>
        <w:t xml:space="preserve"> </w:t>
      </w:r>
      <w:r>
        <w:t>educational</w:t>
      </w:r>
      <w:r>
        <w:rPr>
          <w:spacing w:val="-7"/>
        </w:rPr>
        <w:t xml:space="preserve"> </w:t>
      </w:r>
      <w:r>
        <w:t>enterprise.</w:t>
      </w:r>
      <w:r>
        <w:rPr>
          <w:spacing w:val="-7"/>
        </w:rPr>
        <w:t xml:space="preserve"> </w:t>
      </w:r>
      <w:r>
        <w:t>All</w:t>
      </w:r>
      <w:r>
        <w:rPr>
          <w:spacing w:val="-7"/>
        </w:rPr>
        <w:t xml:space="preserve"> </w:t>
      </w:r>
      <w:r>
        <w:t>forms of academic deceit such as plagiarism, cheating, collusion, falsification or fabrication of results or records, permitting your work to be submitted by another, or inappropriately recycling your own work from one class to another, constitute academic misconduct that may result in serious disciplinary consequences. All students and faculty members are responsible for reporting suspected instances of academic misconduct. All students are encouraged</w:t>
      </w:r>
      <w:r>
        <w:rPr>
          <w:spacing w:val="-11"/>
        </w:rPr>
        <w:t xml:space="preserve"> </w:t>
      </w:r>
      <w:r>
        <w:t>to</w:t>
      </w:r>
      <w:r>
        <w:rPr>
          <w:spacing w:val="-11"/>
        </w:rPr>
        <w:t xml:space="preserve"> </w:t>
      </w:r>
      <w:r>
        <w:t>complete</w:t>
      </w:r>
      <w:r>
        <w:rPr>
          <w:spacing w:val="-11"/>
        </w:rPr>
        <w:t xml:space="preserve"> </w:t>
      </w:r>
      <w:r>
        <w:t>NAU’s</w:t>
      </w:r>
      <w:r>
        <w:rPr>
          <w:spacing w:val="-11"/>
        </w:rPr>
        <w:t xml:space="preserve"> </w:t>
      </w:r>
      <w:r>
        <w:t>online</w:t>
      </w:r>
      <w:r>
        <w:rPr>
          <w:spacing w:val="-11"/>
        </w:rPr>
        <w:t xml:space="preserve"> </w:t>
      </w:r>
      <w:r>
        <w:t>academic</w:t>
      </w:r>
      <w:r>
        <w:rPr>
          <w:spacing w:val="-11"/>
        </w:rPr>
        <w:t xml:space="preserve"> </w:t>
      </w:r>
      <w:r>
        <w:t>integrity</w:t>
      </w:r>
      <w:r>
        <w:rPr>
          <w:spacing w:val="-11"/>
        </w:rPr>
        <w:t xml:space="preserve"> </w:t>
      </w:r>
      <w:r>
        <w:t>workshop</w:t>
      </w:r>
      <w:r>
        <w:rPr>
          <w:spacing w:val="-11"/>
        </w:rPr>
        <w:t xml:space="preserve"> </w:t>
      </w:r>
      <w:r>
        <w:t>available</w:t>
      </w:r>
      <w:r>
        <w:rPr>
          <w:spacing w:val="-11"/>
        </w:rPr>
        <w:t xml:space="preserve"> </w:t>
      </w:r>
      <w:r>
        <w:t>in</w:t>
      </w:r>
      <w:r>
        <w:rPr>
          <w:spacing w:val="-11"/>
        </w:rPr>
        <w:t xml:space="preserve"> </w:t>
      </w:r>
      <w:r>
        <w:t>the</w:t>
      </w:r>
      <w:r>
        <w:rPr>
          <w:spacing w:val="-11"/>
        </w:rPr>
        <w:t xml:space="preserve"> </w:t>
      </w:r>
      <w:r>
        <w:t>E-Learning</w:t>
      </w:r>
      <w:r>
        <w:rPr>
          <w:spacing w:val="-11"/>
        </w:rPr>
        <w:t xml:space="preserve"> </w:t>
      </w:r>
      <w:r>
        <w:t>Center</w:t>
      </w:r>
      <w:r>
        <w:rPr>
          <w:spacing w:val="-10"/>
        </w:rPr>
        <w:t xml:space="preserve"> </w:t>
      </w:r>
      <w:r>
        <w:t>and</w:t>
      </w:r>
      <w:r>
        <w:rPr>
          <w:spacing w:val="-11"/>
        </w:rPr>
        <w:t xml:space="preserve"> </w:t>
      </w:r>
      <w:r>
        <w:t xml:space="preserve">should review the full </w:t>
      </w:r>
      <w:r>
        <w:rPr>
          <w:i/>
        </w:rPr>
        <w:t xml:space="preserve">Academic Integrity </w:t>
      </w:r>
      <w:r>
        <w:t xml:space="preserve">policy available at </w:t>
      </w:r>
      <w:hyperlink r:id="rId7" w:history="1">
        <w:r w:rsidR="002E2450" w:rsidRPr="002A201E">
          <w:rPr>
            <w:rStyle w:val="Hyperlink"/>
          </w:rPr>
          <w:t>https://www9.nau.edu/policies/Client/Details/1443?whoIsLooking=Students&amp;pertainsTo=All</w:t>
        </w:r>
      </w:hyperlink>
      <w:r w:rsidR="002E2450">
        <w:t xml:space="preserve"> </w:t>
      </w:r>
    </w:p>
    <w:p w14:paraId="73A1AD33" w14:textId="77777777" w:rsidR="007521C3" w:rsidRDefault="007521C3">
      <w:pPr>
        <w:pStyle w:val="BodyText"/>
        <w:spacing w:before="5"/>
        <w:ind w:left="112" w:right="108"/>
        <w:jc w:val="both"/>
      </w:pPr>
    </w:p>
    <w:p w14:paraId="329B4664" w14:textId="77777777" w:rsidR="007521C3" w:rsidRPr="007927DD" w:rsidRDefault="007521C3" w:rsidP="007521C3">
      <w:pPr>
        <w:pStyle w:val="BodyText"/>
        <w:spacing w:before="5"/>
        <w:ind w:left="112" w:right="108"/>
        <w:jc w:val="both"/>
        <w:rPr>
          <w:b/>
          <w:bCs/>
        </w:rPr>
      </w:pPr>
      <w:r w:rsidRPr="007927DD">
        <w:rPr>
          <w:b/>
          <w:bCs/>
        </w:rPr>
        <w:t>ARTIFICIAL INTELLIGENCE</w:t>
      </w:r>
    </w:p>
    <w:p w14:paraId="3C67F825" w14:textId="5A7B4332" w:rsidR="007521C3" w:rsidRDefault="007521C3" w:rsidP="007521C3">
      <w:pPr>
        <w:pStyle w:val="BodyText"/>
        <w:spacing w:before="5"/>
        <w:ind w:left="112" w:right="108"/>
        <w:jc w:val="both"/>
      </w:pPr>
      <w:r>
        <w:t>Artificial intelligence (AI) technologies bring both opportunities and challenges. Ensuring honesty in academic work creates a culture of integrity and expectations of ethical behavior. The use of these technologies can depend on the instructional setting, varying by faculty member, program, course, and assignment. Please refer to course policies, any additional course-specific guidelines in the syllabus, or communicate with the instructor to understand expectations. NAU recognizes the role that these technologies will play in the current and future careers of our graduates and expects students to practice responsible and ethical use of AI technologies to assist with learning within the confines of course policies.</w:t>
      </w:r>
    </w:p>
    <w:p w14:paraId="26EF4464" w14:textId="48584FBA" w:rsidR="009155B0" w:rsidRDefault="009155B0" w:rsidP="009155B0">
      <w:pPr>
        <w:rPr>
          <w:u w:val="single"/>
        </w:rPr>
      </w:pPr>
    </w:p>
    <w:p w14:paraId="7EF769DC" w14:textId="03F6DB86" w:rsidR="009155B0" w:rsidRPr="006C4669" w:rsidRDefault="00A91624" w:rsidP="00A91624">
      <w:pPr>
        <w:pStyle w:val="Heading1"/>
        <w:rPr>
          <w:spacing w:val="-2"/>
        </w:rPr>
      </w:pPr>
      <w:r w:rsidRPr="006C4669">
        <w:rPr>
          <w:spacing w:val="-2"/>
        </w:rPr>
        <w:t>COPYRIGHT INFRINGEMENT</w:t>
      </w:r>
    </w:p>
    <w:p w14:paraId="441F7783" w14:textId="77777777" w:rsidR="009155B0" w:rsidRPr="00A91624" w:rsidRDefault="009155B0" w:rsidP="00A91624">
      <w:pPr>
        <w:ind w:left="112"/>
        <w:rPr>
          <w:sz w:val="20"/>
          <w:szCs w:val="20"/>
        </w:rPr>
      </w:pPr>
      <w:r w:rsidRPr="006C4669">
        <w:rPr>
          <w:sz w:val="20"/>
          <w:szCs w:val="20"/>
        </w:rPr>
        <w:t xml:space="preserve">All lectures and course materials, including but not limited to exams, quizzes, study outlines, and similar materials are protected by copyright. These materials may not be shared, uploaded, distributed, reproduced, or publicly displayed without the express written permission of NAU. Sharing materials on websites such as Course Hero, Chegg, or related websites is considered copyright infringement subject to United States Copyright Law and a violation of NAU Student Code of Conduct. For additional information on ABOR policies relating to course materials, please refer to </w:t>
      </w:r>
      <w:hyperlink r:id="rId8" w:history="1">
        <w:r w:rsidRPr="006C4669">
          <w:rPr>
            <w:sz w:val="20"/>
            <w:szCs w:val="20"/>
          </w:rPr>
          <w:t>ABOR Policy 6-908 A(2)(5)</w:t>
        </w:r>
      </w:hyperlink>
      <w:r w:rsidRPr="006C4669">
        <w:rPr>
          <w:sz w:val="20"/>
          <w:szCs w:val="20"/>
        </w:rPr>
        <w:t>.</w:t>
      </w:r>
      <w:r w:rsidRPr="00A91624">
        <w:rPr>
          <w:sz w:val="20"/>
          <w:szCs w:val="20"/>
        </w:rPr>
        <w:t xml:space="preserve">  </w:t>
      </w:r>
    </w:p>
    <w:p w14:paraId="4C5D00A9" w14:textId="77777777" w:rsidR="009155B0" w:rsidRDefault="009155B0">
      <w:pPr>
        <w:pStyle w:val="BodyText"/>
        <w:spacing w:before="5"/>
        <w:ind w:left="112" w:right="108"/>
        <w:jc w:val="both"/>
      </w:pPr>
    </w:p>
    <w:p w14:paraId="43E22892" w14:textId="77777777" w:rsidR="004D0C86" w:rsidRDefault="00894751" w:rsidP="00AA411C">
      <w:pPr>
        <w:pStyle w:val="Heading1"/>
        <w:ind w:left="0" w:firstLine="112"/>
      </w:pPr>
      <w:r>
        <w:t>COURSE</w:t>
      </w:r>
      <w:r>
        <w:rPr>
          <w:spacing w:val="-9"/>
        </w:rPr>
        <w:t xml:space="preserve"> </w:t>
      </w:r>
      <w:r>
        <w:t>TIME</w:t>
      </w:r>
      <w:r>
        <w:rPr>
          <w:spacing w:val="-9"/>
        </w:rPr>
        <w:t xml:space="preserve"> </w:t>
      </w:r>
      <w:r>
        <w:rPr>
          <w:spacing w:val="-2"/>
        </w:rPr>
        <w:t>COMMITMENT</w:t>
      </w:r>
    </w:p>
    <w:p w14:paraId="563B3EA5" w14:textId="77777777" w:rsidR="004D0C86" w:rsidRDefault="00894751">
      <w:pPr>
        <w:pStyle w:val="BodyText"/>
        <w:spacing w:before="7" w:line="237" w:lineRule="auto"/>
        <w:ind w:left="112" w:right="108"/>
        <w:jc w:val="both"/>
      </w:pPr>
      <w:r>
        <w:t xml:space="preserve">Pursuant to Arizona Board of Regents guidance (ABOR Policy 2-224, </w:t>
      </w:r>
      <w:r>
        <w:rPr>
          <w:i/>
        </w:rPr>
        <w:t>Academic Credit</w:t>
      </w:r>
      <w:r>
        <w:t>), each unit of credit requires a minimum of 45 hours of work by students, including but not limited to, class time, preparation, homework, and studying. For example, for a 3-credit course a student should expect to work at least 8.5 hours each</w:t>
      </w:r>
      <w:r>
        <w:rPr>
          <w:spacing w:val="-7"/>
        </w:rPr>
        <w:t xml:space="preserve"> </w:t>
      </w:r>
      <w:r>
        <w:t>week</w:t>
      </w:r>
      <w:r>
        <w:rPr>
          <w:spacing w:val="-4"/>
        </w:rPr>
        <w:t xml:space="preserve"> </w:t>
      </w:r>
      <w:r>
        <w:t>in</w:t>
      </w:r>
      <w:r>
        <w:rPr>
          <w:spacing w:val="-4"/>
        </w:rPr>
        <w:t xml:space="preserve"> </w:t>
      </w:r>
      <w:r>
        <w:t>a</w:t>
      </w:r>
      <w:r>
        <w:rPr>
          <w:spacing w:val="-4"/>
        </w:rPr>
        <w:t xml:space="preserve"> </w:t>
      </w:r>
      <w:r>
        <w:t>16-week</w:t>
      </w:r>
      <w:r>
        <w:rPr>
          <w:spacing w:val="-4"/>
        </w:rPr>
        <w:t xml:space="preserve"> </w:t>
      </w:r>
      <w:r>
        <w:t>session</w:t>
      </w:r>
      <w:r>
        <w:rPr>
          <w:spacing w:val="-4"/>
        </w:rPr>
        <w:t xml:space="preserve"> </w:t>
      </w:r>
      <w:r>
        <w:t>and</w:t>
      </w:r>
      <w:r>
        <w:rPr>
          <w:spacing w:val="-4"/>
        </w:rPr>
        <w:t xml:space="preserve"> </w:t>
      </w:r>
      <w:r>
        <w:t>a</w:t>
      </w:r>
      <w:r>
        <w:rPr>
          <w:spacing w:val="-5"/>
        </w:rPr>
        <w:t xml:space="preserve"> </w:t>
      </w:r>
      <w:r>
        <w:t>minimum</w:t>
      </w:r>
      <w:r>
        <w:rPr>
          <w:spacing w:val="-5"/>
        </w:rPr>
        <w:t xml:space="preserve"> </w:t>
      </w:r>
      <w:r>
        <w:t>of</w:t>
      </w:r>
      <w:r>
        <w:rPr>
          <w:spacing w:val="-4"/>
        </w:rPr>
        <w:t xml:space="preserve"> </w:t>
      </w:r>
      <w:r>
        <w:t>33</w:t>
      </w:r>
      <w:r>
        <w:rPr>
          <w:spacing w:val="-4"/>
        </w:rPr>
        <w:t xml:space="preserve"> </w:t>
      </w:r>
      <w:r>
        <w:t>hours</w:t>
      </w:r>
      <w:r>
        <w:rPr>
          <w:spacing w:val="-4"/>
        </w:rPr>
        <w:t xml:space="preserve"> </w:t>
      </w:r>
      <w:r>
        <w:t>per</w:t>
      </w:r>
      <w:r>
        <w:rPr>
          <w:spacing w:val="-4"/>
        </w:rPr>
        <w:t xml:space="preserve"> </w:t>
      </w:r>
      <w:r>
        <w:t>week</w:t>
      </w:r>
      <w:r>
        <w:rPr>
          <w:spacing w:val="-4"/>
        </w:rPr>
        <w:t xml:space="preserve"> </w:t>
      </w:r>
      <w:r>
        <w:t>for</w:t>
      </w:r>
      <w:r>
        <w:rPr>
          <w:spacing w:val="-3"/>
        </w:rPr>
        <w:t xml:space="preserve"> </w:t>
      </w:r>
      <w:r>
        <w:t>a</w:t>
      </w:r>
      <w:r>
        <w:rPr>
          <w:spacing w:val="-4"/>
        </w:rPr>
        <w:t xml:space="preserve"> </w:t>
      </w:r>
      <w:r>
        <w:t>3-credit</w:t>
      </w:r>
      <w:r>
        <w:rPr>
          <w:spacing w:val="-4"/>
        </w:rPr>
        <w:t xml:space="preserve"> </w:t>
      </w:r>
      <w:r>
        <w:t>course</w:t>
      </w:r>
      <w:r>
        <w:rPr>
          <w:spacing w:val="-4"/>
        </w:rPr>
        <w:t xml:space="preserve"> </w:t>
      </w:r>
      <w:r>
        <w:t>in</w:t>
      </w:r>
      <w:r>
        <w:rPr>
          <w:spacing w:val="-4"/>
        </w:rPr>
        <w:t xml:space="preserve"> </w:t>
      </w:r>
      <w:r>
        <w:t>a</w:t>
      </w:r>
      <w:r>
        <w:rPr>
          <w:spacing w:val="-4"/>
        </w:rPr>
        <w:t xml:space="preserve"> </w:t>
      </w:r>
      <w:r>
        <w:t>4-week</w:t>
      </w:r>
      <w:r>
        <w:rPr>
          <w:spacing w:val="-4"/>
        </w:rPr>
        <w:t xml:space="preserve"> </w:t>
      </w:r>
      <w:r>
        <w:rPr>
          <w:spacing w:val="-2"/>
        </w:rPr>
        <w:t>session.</w:t>
      </w:r>
    </w:p>
    <w:p w14:paraId="39DF1AC1" w14:textId="77777777" w:rsidR="004D0C86" w:rsidRDefault="004D0C86">
      <w:pPr>
        <w:pStyle w:val="BodyText"/>
        <w:spacing w:before="8"/>
        <w:rPr>
          <w:sz w:val="23"/>
        </w:rPr>
      </w:pPr>
    </w:p>
    <w:p w14:paraId="3F123DA6" w14:textId="77777777" w:rsidR="004D0C86" w:rsidRDefault="00894751">
      <w:pPr>
        <w:pStyle w:val="Heading1"/>
        <w:spacing w:before="0"/>
      </w:pPr>
      <w:r>
        <w:rPr>
          <w:spacing w:val="-2"/>
        </w:rPr>
        <w:t>DISRUPTIVE</w:t>
      </w:r>
      <w:r>
        <w:rPr>
          <w:spacing w:val="3"/>
        </w:rPr>
        <w:t xml:space="preserve"> </w:t>
      </w:r>
      <w:r>
        <w:rPr>
          <w:spacing w:val="-2"/>
        </w:rPr>
        <w:t>BEHAVIOR</w:t>
      </w:r>
    </w:p>
    <w:p w14:paraId="39D3D37C" w14:textId="77777777" w:rsidR="004D0C86" w:rsidRDefault="00894751">
      <w:pPr>
        <w:pStyle w:val="BodyText"/>
        <w:spacing w:before="1"/>
        <w:ind w:left="112" w:right="109"/>
        <w:jc w:val="both"/>
      </w:pPr>
      <w:r>
        <w:t>Membership in NAU’s academic community entails a special obligation to maintain class environments that are conductive</w:t>
      </w:r>
      <w:r>
        <w:rPr>
          <w:spacing w:val="-3"/>
        </w:rPr>
        <w:t xml:space="preserve"> </w:t>
      </w:r>
      <w:r>
        <w:t>to</w:t>
      </w:r>
      <w:r>
        <w:rPr>
          <w:spacing w:val="-3"/>
        </w:rPr>
        <w:t xml:space="preserve"> </w:t>
      </w:r>
      <w:r>
        <w:t>learning,</w:t>
      </w:r>
      <w:r>
        <w:rPr>
          <w:spacing w:val="-3"/>
        </w:rPr>
        <w:t xml:space="preserve"> </w:t>
      </w:r>
      <w:r>
        <w:t>whether</w:t>
      </w:r>
      <w:r>
        <w:rPr>
          <w:spacing w:val="-3"/>
        </w:rPr>
        <w:t xml:space="preserve"> </w:t>
      </w:r>
      <w:r>
        <w:t>instruction</w:t>
      </w:r>
      <w:r>
        <w:rPr>
          <w:spacing w:val="-3"/>
        </w:rPr>
        <w:t xml:space="preserve"> </w:t>
      </w:r>
      <w:r>
        <w:t>is</w:t>
      </w:r>
      <w:r>
        <w:rPr>
          <w:spacing w:val="-3"/>
        </w:rPr>
        <w:t xml:space="preserve"> </w:t>
      </w:r>
      <w:r>
        <w:t>taking</w:t>
      </w:r>
      <w:r>
        <w:rPr>
          <w:spacing w:val="-3"/>
        </w:rPr>
        <w:t xml:space="preserve"> </w:t>
      </w:r>
      <w:r>
        <w:t>place</w:t>
      </w:r>
      <w:r>
        <w:rPr>
          <w:spacing w:val="-3"/>
        </w:rPr>
        <w:t xml:space="preserve"> </w:t>
      </w:r>
      <w:r>
        <w:t>in</w:t>
      </w:r>
      <w:r>
        <w:rPr>
          <w:spacing w:val="-3"/>
        </w:rPr>
        <w:t xml:space="preserve"> </w:t>
      </w:r>
      <w:r>
        <w:t>the</w:t>
      </w:r>
      <w:r>
        <w:rPr>
          <w:spacing w:val="-3"/>
        </w:rPr>
        <w:t xml:space="preserve"> </w:t>
      </w:r>
      <w:r>
        <w:t>classroom,</w:t>
      </w:r>
      <w:r>
        <w:rPr>
          <w:spacing w:val="-3"/>
        </w:rPr>
        <w:t xml:space="preserve"> </w:t>
      </w:r>
      <w:r>
        <w:t>a</w:t>
      </w:r>
      <w:r>
        <w:rPr>
          <w:spacing w:val="-3"/>
        </w:rPr>
        <w:t xml:space="preserve"> </w:t>
      </w:r>
      <w:r>
        <w:t>laboratory</w:t>
      </w:r>
      <w:r>
        <w:rPr>
          <w:spacing w:val="-3"/>
        </w:rPr>
        <w:t xml:space="preserve"> </w:t>
      </w:r>
      <w:r>
        <w:t>or</w:t>
      </w:r>
      <w:r>
        <w:rPr>
          <w:spacing w:val="-3"/>
        </w:rPr>
        <w:t xml:space="preserve"> </w:t>
      </w:r>
      <w:r>
        <w:t>clinical</w:t>
      </w:r>
      <w:r>
        <w:rPr>
          <w:spacing w:val="-3"/>
        </w:rPr>
        <w:t xml:space="preserve"> </w:t>
      </w:r>
      <w:r>
        <w:t>setting,</w:t>
      </w:r>
      <w:r>
        <w:rPr>
          <w:spacing w:val="-3"/>
        </w:rPr>
        <w:t xml:space="preserve"> </w:t>
      </w:r>
      <w:r>
        <w:t>during course-related</w:t>
      </w:r>
      <w:r>
        <w:rPr>
          <w:spacing w:val="-12"/>
        </w:rPr>
        <w:t xml:space="preserve"> </w:t>
      </w:r>
      <w:r>
        <w:t>fieldwork,</w:t>
      </w:r>
      <w:r>
        <w:rPr>
          <w:spacing w:val="-11"/>
        </w:rPr>
        <w:t xml:space="preserve"> </w:t>
      </w:r>
      <w:r>
        <w:t>or</w:t>
      </w:r>
      <w:r>
        <w:rPr>
          <w:spacing w:val="-12"/>
        </w:rPr>
        <w:t xml:space="preserve"> </w:t>
      </w:r>
      <w:r>
        <w:t>online.</w:t>
      </w:r>
      <w:r>
        <w:rPr>
          <w:spacing w:val="-11"/>
        </w:rPr>
        <w:t xml:space="preserve"> </w:t>
      </w:r>
      <w:r>
        <w:t>Students</w:t>
      </w:r>
      <w:r>
        <w:rPr>
          <w:spacing w:val="-12"/>
        </w:rPr>
        <w:t xml:space="preserve"> </w:t>
      </w:r>
      <w:r>
        <w:t>have</w:t>
      </w:r>
      <w:r>
        <w:rPr>
          <w:spacing w:val="-12"/>
        </w:rPr>
        <w:t xml:space="preserve"> </w:t>
      </w:r>
      <w:r>
        <w:t>the</w:t>
      </w:r>
      <w:r>
        <w:rPr>
          <w:spacing w:val="-12"/>
        </w:rPr>
        <w:t xml:space="preserve"> </w:t>
      </w:r>
      <w:r>
        <w:t>obligation</w:t>
      </w:r>
      <w:r>
        <w:rPr>
          <w:spacing w:val="-12"/>
        </w:rPr>
        <w:t xml:space="preserve"> </w:t>
      </w:r>
      <w:r>
        <w:t>to</w:t>
      </w:r>
      <w:r>
        <w:rPr>
          <w:spacing w:val="-12"/>
        </w:rPr>
        <w:t xml:space="preserve"> </w:t>
      </w:r>
      <w:r>
        <w:t>engage</w:t>
      </w:r>
      <w:r>
        <w:rPr>
          <w:spacing w:val="-12"/>
        </w:rPr>
        <w:t xml:space="preserve"> </w:t>
      </w:r>
      <w:r>
        <w:t>in</w:t>
      </w:r>
      <w:r>
        <w:rPr>
          <w:spacing w:val="-12"/>
        </w:rPr>
        <w:t xml:space="preserve"> </w:t>
      </w:r>
      <w:r>
        <w:t>the</w:t>
      </w:r>
      <w:r>
        <w:rPr>
          <w:spacing w:val="-12"/>
        </w:rPr>
        <w:t xml:space="preserve"> </w:t>
      </w:r>
      <w:r>
        <w:t>educational</w:t>
      </w:r>
      <w:r>
        <w:rPr>
          <w:spacing w:val="-11"/>
        </w:rPr>
        <w:t xml:space="preserve"> </w:t>
      </w:r>
      <w:r>
        <w:t>process</w:t>
      </w:r>
      <w:r>
        <w:rPr>
          <w:spacing w:val="-12"/>
        </w:rPr>
        <w:t xml:space="preserve"> </w:t>
      </w:r>
      <w:r>
        <w:t>in</w:t>
      </w:r>
      <w:r>
        <w:rPr>
          <w:spacing w:val="-12"/>
        </w:rPr>
        <w:t xml:space="preserve"> </w:t>
      </w:r>
      <w:r>
        <w:t>a</w:t>
      </w:r>
      <w:r>
        <w:rPr>
          <w:spacing w:val="-12"/>
        </w:rPr>
        <w:t xml:space="preserve"> </w:t>
      </w:r>
      <w:r>
        <w:t>manner that</w:t>
      </w:r>
      <w:r>
        <w:rPr>
          <w:spacing w:val="-6"/>
        </w:rPr>
        <w:t xml:space="preserve"> </w:t>
      </w:r>
      <w:r>
        <w:t>does</w:t>
      </w:r>
      <w:r>
        <w:rPr>
          <w:spacing w:val="-7"/>
        </w:rPr>
        <w:t xml:space="preserve"> </w:t>
      </w:r>
      <w:r>
        <w:t>not</w:t>
      </w:r>
      <w:r>
        <w:rPr>
          <w:spacing w:val="-6"/>
        </w:rPr>
        <w:t xml:space="preserve"> </w:t>
      </w:r>
      <w:r>
        <w:t>interfere</w:t>
      </w:r>
      <w:r>
        <w:rPr>
          <w:spacing w:val="-7"/>
        </w:rPr>
        <w:t xml:space="preserve"> </w:t>
      </w:r>
      <w:r>
        <w:t>with</w:t>
      </w:r>
      <w:r>
        <w:rPr>
          <w:spacing w:val="-7"/>
        </w:rPr>
        <w:t xml:space="preserve"> </w:t>
      </w:r>
      <w:r>
        <w:t>normal</w:t>
      </w:r>
      <w:r>
        <w:rPr>
          <w:spacing w:val="-6"/>
        </w:rPr>
        <w:t xml:space="preserve"> </w:t>
      </w:r>
      <w:r>
        <w:t>class</w:t>
      </w:r>
      <w:r>
        <w:rPr>
          <w:spacing w:val="-7"/>
        </w:rPr>
        <w:t xml:space="preserve"> </w:t>
      </w:r>
      <w:r>
        <w:t>activities</w:t>
      </w:r>
      <w:r>
        <w:rPr>
          <w:spacing w:val="-7"/>
        </w:rPr>
        <w:t xml:space="preserve"> </w:t>
      </w:r>
      <w:r>
        <w:t>or</w:t>
      </w:r>
      <w:r>
        <w:rPr>
          <w:spacing w:val="-6"/>
        </w:rPr>
        <w:t xml:space="preserve"> </w:t>
      </w:r>
      <w:r>
        <w:t>violate</w:t>
      </w:r>
      <w:r>
        <w:rPr>
          <w:spacing w:val="-7"/>
        </w:rPr>
        <w:t xml:space="preserve"> </w:t>
      </w:r>
      <w:r>
        <w:t>the</w:t>
      </w:r>
      <w:r>
        <w:rPr>
          <w:spacing w:val="-7"/>
        </w:rPr>
        <w:t xml:space="preserve"> </w:t>
      </w:r>
      <w:r>
        <w:t>rights</w:t>
      </w:r>
      <w:r>
        <w:rPr>
          <w:spacing w:val="-7"/>
        </w:rPr>
        <w:t xml:space="preserve"> </w:t>
      </w:r>
      <w:r>
        <w:t>of</w:t>
      </w:r>
      <w:r>
        <w:rPr>
          <w:spacing w:val="-6"/>
        </w:rPr>
        <w:t xml:space="preserve"> </w:t>
      </w:r>
      <w:r>
        <w:t>others.</w:t>
      </w:r>
      <w:r>
        <w:rPr>
          <w:spacing w:val="-6"/>
        </w:rPr>
        <w:t xml:space="preserve"> </w:t>
      </w:r>
      <w:r>
        <w:t>Instructors</w:t>
      </w:r>
      <w:r>
        <w:rPr>
          <w:spacing w:val="-7"/>
        </w:rPr>
        <w:t xml:space="preserve"> </w:t>
      </w:r>
      <w:r>
        <w:t>have</w:t>
      </w:r>
      <w:r>
        <w:rPr>
          <w:spacing w:val="-7"/>
        </w:rPr>
        <w:t xml:space="preserve"> </w:t>
      </w:r>
      <w:r>
        <w:t>the</w:t>
      </w:r>
      <w:r>
        <w:rPr>
          <w:spacing w:val="-7"/>
        </w:rPr>
        <w:t xml:space="preserve"> </w:t>
      </w:r>
      <w:r>
        <w:t>authority</w:t>
      </w:r>
      <w:r>
        <w:rPr>
          <w:spacing w:val="-7"/>
        </w:rPr>
        <w:t xml:space="preserve"> </w:t>
      </w:r>
      <w:r>
        <w:t>and responsibility</w:t>
      </w:r>
      <w:r>
        <w:rPr>
          <w:spacing w:val="-14"/>
        </w:rPr>
        <w:t xml:space="preserve"> </w:t>
      </w:r>
      <w:r>
        <w:t>to</w:t>
      </w:r>
      <w:r>
        <w:rPr>
          <w:spacing w:val="-14"/>
        </w:rPr>
        <w:t xml:space="preserve"> </w:t>
      </w:r>
      <w:r>
        <w:t>address</w:t>
      </w:r>
      <w:r>
        <w:rPr>
          <w:spacing w:val="-14"/>
        </w:rPr>
        <w:t xml:space="preserve"> </w:t>
      </w:r>
      <w:r>
        <w:t>disruptive</w:t>
      </w:r>
      <w:r>
        <w:rPr>
          <w:spacing w:val="-14"/>
        </w:rPr>
        <w:t xml:space="preserve"> </w:t>
      </w:r>
      <w:r>
        <w:t>behavior</w:t>
      </w:r>
      <w:r>
        <w:rPr>
          <w:spacing w:val="-14"/>
        </w:rPr>
        <w:t xml:space="preserve"> </w:t>
      </w:r>
      <w:r>
        <w:t>that</w:t>
      </w:r>
      <w:r>
        <w:rPr>
          <w:spacing w:val="-14"/>
        </w:rPr>
        <w:t xml:space="preserve"> </w:t>
      </w:r>
      <w:r>
        <w:t>interferes</w:t>
      </w:r>
      <w:r>
        <w:rPr>
          <w:spacing w:val="-14"/>
        </w:rPr>
        <w:t xml:space="preserve"> </w:t>
      </w:r>
      <w:r>
        <w:t>with</w:t>
      </w:r>
      <w:r>
        <w:rPr>
          <w:spacing w:val="-14"/>
        </w:rPr>
        <w:t xml:space="preserve"> </w:t>
      </w:r>
      <w:r>
        <w:t>student</w:t>
      </w:r>
      <w:r>
        <w:rPr>
          <w:spacing w:val="-14"/>
        </w:rPr>
        <w:t xml:space="preserve"> </w:t>
      </w:r>
      <w:r>
        <w:t>learning,</w:t>
      </w:r>
      <w:r>
        <w:rPr>
          <w:spacing w:val="-13"/>
        </w:rPr>
        <w:t xml:space="preserve"> </w:t>
      </w:r>
      <w:r>
        <w:t>which</w:t>
      </w:r>
      <w:r>
        <w:rPr>
          <w:spacing w:val="-14"/>
        </w:rPr>
        <w:t xml:space="preserve"> </w:t>
      </w:r>
      <w:r>
        <w:t>can</w:t>
      </w:r>
      <w:r>
        <w:rPr>
          <w:spacing w:val="-14"/>
        </w:rPr>
        <w:t xml:space="preserve"> </w:t>
      </w:r>
      <w:r>
        <w:t>include</w:t>
      </w:r>
      <w:r>
        <w:rPr>
          <w:spacing w:val="-14"/>
        </w:rPr>
        <w:t xml:space="preserve"> </w:t>
      </w:r>
      <w:r>
        <w:t>the</w:t>
      </w:r>
      <w:r>
        <w:rPr>
          <w:spacing w:val="-14"/>
        </w:rPr>
        <w:t xml:space="preserve"> </w:t>
      </w:r>
      <w:r>
        <w:t xml:space="preserve">involuntary withdrawal of a student from a course with a grade of “W”. For additional information, see NAU’s </w:t>
      </w:r>
      <w:r>
        <w:rPr>
          <w:i/>
        </w:rPr>
        <w:t xml:space="preserve">Disruptive Behavior in an Instructional Setting </w:t>
      </w:r>
      <w:r>
        <w:t xml:space="preserve">policy at </w:t>
      </w:r>
      <w:r>
        <w:rPr>
          <w:color w:val="0563C1"/>
          <w:u w:val="single" w:color="0563C1"/>
        </w:rPr>
        <w:t>https://nau.edu/university-policy-library/disruptive-behavior</w:t>
      </w:r>
      <w:r>
        <w:t>.</w:t>
      </w:r>
    </w:p>
    <w:p w14:paraId="0E650F25" w14:textId="77777777" w:rsidR="004D0C86" w:rsidRDefault="004D0C86">
      <w:pPr>
        <w:pStyle w:val="BodyText"/>
        <w:spacing w:before="4"/>
        <w:rPr>
          <w:sz w:val="15"/>
        </w:rPr>
      </w:pPr>
    </w:p>
    <w:p w14:paraId="378A4C4C" w14:textId="77777777" w:rsidR="00D81550" w:rsidRDefault="00D81550" w:rsidP="00D81550">
      <w:pPr>
        <w:pStyle w:val="Heading1"/>
      </w:pPr>
      <w:r>
        <w:rPr>
          <w:spacing w:val="-2"/>
        </w:rPr>
        <w:t>NONDISCRIMINATION</w:t>
      </w:r>
      <w:r>
        <w:rPr>
          <w:spacing w:val="1"/>
        </w:rPr>
        <w:t xml:space="preserve"> </w:t>
      </w:r>
      <w:r>
        <w:rPr>
          <w:spacing w:val="-2"/>
        </w:rPr>
        <w:t>AND</w:t>
      </w:r>
      <w:r>
        <w:rPr>
          <w:spacing w:val="6"/>
        </w:rPr>
        <w:t xml:space="preserve"> </w:t>
      </w:r>
      <w:r>
        <w:rPr>
          <w:spacing w:val="-2"/>
        </w:rPr>
        <w:t>ANTI-HARASSMENT</w:t>
      </w:r>
    </w:p>
    <w:p w14:paraId="754746F9" w14:textId="0168DE63" w:rsidR="00D81550" w:rsidRDefault="00D81550" w:rsidP="00D81550">
      <w:pPr>
        <w:pStyle w:val="BodyText"/>
        <w:spacing w:before="1"/>
        <w:ind w:left="112" w:right="108"/>
        <w:jc w:val="both"/>
      </w:pPr>
      <w:r w:rsidRPr="00D81550">
        <w:t>NAU prohibits discrimination and harassment based on sex, gender, gender identity, race, color, age, national origin,</w:t>
      </w:r>
      <w:r w:rsidRPr="00D81550">
        <w:rPr>
          <w:spacing w:val="-6"/>
        </w:rPr>
        <w:t xml:space="preserve"> </w:t>
      </w:r>
      <w:r w:rsidRPr="00D81550">
        <w:lastRenderedPageBreak/>
        <w:t>religion,</w:t>
      </w:r>
      <w:r w:rsidRPr="00D81550">
        <w:rPr>
          <w:spacing w:val="-6"/>
        </w:rPr>
        <w:t xml:space="preserve"> </w:t>
      </w:r>
      <w:r w:rsidRPr="00D81550">
        <w:t>sexual</w:t>
      </w:r>
      <w:r w:rsidRPr="00D81550">
        <w:rPr>
          <w:spacing w:val="-6"/>
        </w:rPr>
        <w:t xml:space="preserve"> </w:t>
      </w:r>
      <w:r w:rsidRPr="00D81550">
        <w:t>orientation,</w:t>
      </w:r>
      <w:r w:rsidRPr="00D81550">
        <w:rPr>
          <w:spacing w:val="-6"/>
        </w:rPr>
        <w:t xml:space="preserve"> </w:t>
      </w:r>
      <w:r w:rsidRPr="00D81550">
        <w:t>disability,</w:t>
      </w:r>
      <w:r w:rsidRPr="00D81550">
        <w:rPr>
          <w:spacing w:val="-6"/>
        </w:rPr>
        <w:t xml:space="preserve"> </w:t>
      </w:r>
      <w:r w:rsidRPr="00D81550">
        <w:t>veteran</w:t>
      </w:r>
      <w:r w:rsidRPr="00D81550">
        <w:rPr>
          <w:spacing w:val="-6"/>
        </w:rPr>
        <w:t xml:space="preserve"> </w:t>
      </w:r>
      <w:r w:rsidRPr="00D81550">
        <w:t>status and genetic information.</w:t>
      </w:r>
      <w:r w:rsidRPr="00D81550">
        <w:rPr>
          <w:spacing w:val="-5"/>
        </w:rPr>
        <w:t xml:space="preserve"> </w:t>
      </w:r>
      <w:r w:rsidRPr="00D81550">
        <w:t xml:space="preserve">Certain consensual amorous or sexual relationships between faculty and students are also prohibited as set forth in the </w:t>
      </w:r>
      <w:r w:rsidRPr="00D81550">
        <w:rPr>
          <w:i/>
        </w:rPr>
        <w:t xml:space="preserve">Consensual Romantic and Sexual Relationships </w:t>
      </w:r>
      <w:r w:rsidRPr="00D81550">
        <w:t>policy. The Equity and Access Office (EAO) responds to complaints regarding discrimination and harassment that fall under</w:t>
      </w:r>
      <w:r>
        <w:t xml:space="preserve"> NAU’s </w:t>
      </w:r>
      <w:r>
        <w:rPr>
          <w:i/>
        </w:rPr>
        <w:t xml:space="preserve">Nondiscrimination and Anti- Harassment </w:t>
      </w:r>
      <w:r>
        <w:t xml:space="preserve">policy. </w:t>
      </w:r>
      <w:r w:rsidR="00AF3FF9">
        <w:t xml:space="preserve">  To report a concern</w:t>
      </w:r>
      <w:r w:rsidR="00250A08">
        <w:t xml:space="preserve"> related to possible unlawful discrimination or harassment</w:t>
      </w:r>
      <w:r w:rsidR="00AF3FF9">
        <w:t xml:space="preserve"> or </w:t>
      </w:r>
      <w:r w:rsidR="00250A08">
        <w:t xml:space="preserve">to </w:t>
      </w:r>
      <w:r w:rsidR="00AF3FF9">
        <w:t xml:space="preserve">request a time to meet, please use the </w:t>
      </w:r>
      <w:hyperlink r:id="rId9" w:history="1">
        <w:r w:rsidR="00AF3FF9" w:rsidRPr="00AF3FF9">
          <w:rPr>
            <w:rStyle w:val="Hyperlink"/>
          </w:rPr>
          <w:t>Report an Issue Form</w:t>
        </w:r>
      </w:hyperlink>
      <w:r w:rsidR="00AF3FF9">
        <w:t xml:space="preserve">.  To file a complaint, please submit the online </w:t>
      </w:r>
      <w:hyperlink r:id="rId10" w:history="1">
        <w:r w:rsidR="00AF3FF9" w:rsidRPr="00AF3FF9">
          <w:rPr>
            <w:rStyle w:val="Hyperlink"/>
          </w:rPr>
          <w:t>Complaint Form</w:t>
        </w:r>
      </w:hyperlink>
      <w:r w:rsidR="00AF3FF9">
        <w:t xml:space="preserve">.  EAO also assists with religious accommodations.  To request a religious accommodation, please use the </w:t>
      </w:r>
      <w:hyperlink r:id="rId11" w:history="1">
        <w:r w:rsidR="00AF3FF9" w:rsidRPr="00AF3FF9">
          <w:rPr>
            <w:rStyle w:val="Hyperlink"/>
          </w:rPr>
          <w:t>Religious Accommodation Request Intake Form</w:t>
        </w:r>
      </w:hyperlink>
      <w:r w:rsidR="00AF3FF9">
        <w:t xml:space="preserve">.  </w:t>
      </w:r>
      <w:r w:rsidR="00D60F8F">
        <w:t xml:space="preserve">EAO additionally provides access to lactation spaces, and please use to the </w:t>
      </w:r>
      <w:hyperlink r:id="rId12" w:history="1">
        <w:r w:rsidR="00D60F8F" w:rsidRPr="00D60F8F">
          <w:rPr>
            <w:rStyle w:val="Hyperlink"/>
          </w:rPr>
          <w:t>Lactation Space Request Form</w:t>
        </w:r>
      </w:hyperlink>
      <w:r w:rsidR="00D60F8F">
        <w:t xml:space="preserve"> to request use of a location. </w:t>
      </w:r>
      <w:r w:rsidR="00250A08">
        <w:t xml:space="preserve"> </w:t>
      </w:r>
      <w:r>
        <w:t>For additional information about nondiscrimination</w:t>
      </w:r>
      <w:r>
        <w:rPr>
          <w:spacing w:val="-3"/>
        </w:rPr>
        <w:t xml:space="preserve"> </w:t>
      </w:r>
      <w:r>
        <w:t>or</w:t>
      </w:r>
      <w:r>
        <w:rPr>
          <w:spacing w:val="-2"/>
        </w:rPr>
        <w:t xml:space="preserve"> </w:t>
      </w:r>
      <w:r>
        <w:t>anti-harassment,</w:t>
      </w:r>
      <w:r>
        <w:rPr>
          <w:spacing w:val="-2"/>
        </w:rPr>
        <w:t xml:space="preserve"> </w:t>
      </w:r>
      <w:r>
        <w:t>contact</w:t>
      </w:r>
      <w:r>
        <w:rPr>
          <w:spacing w:val="-2"/>
        </w:rPr>
        <w:t xml:space="preserve"> </w:t>
      </w:r>
      <w:r>
        <w:t>EAO</w:t>
      </w:r>
      <w:r w:rsidR="00AF3FF9">
        <w:rPr>
          <w:spacing w:val="-3"/>
        </w:rPr>
        <w:t xml:space="preserve"> </w:t>
      </w:r>
      <w:r>
        <w:t>at</w:t>
      </w:r>
      <w:r>
        <w:rPr>
          <w:spacing w:val="-9"/>
        </w:rPr>
        <w:t xml:space="preserve"> </w:t>
      </w:r>
      <w:hyperlink r:id="rId13" w:history="1">
        <w:r w:rsidR="00AF3FF9" w:rsidRPr="00AF3FF9">
          <w:rPr>
            <w:rStyle w:val="Hyperlink"/>
          </w:rPr>
          <w:t>EquityandAccess@nau.edu,</w:t>
        </w:r>
      </w:hyperlink>
      <w:r>
        <w:rPr>
          <w:spacing w:val="-10"/>
        </w:rPr>
        <w:t xml:space="preserve"> </w:t>
      </w:r>
      <w:r>
        <w:t>or</w:t>
      </w:r>
      <w:r>
        <w:rPr>
          <w:spacing w:val="-9"/>
        </w:rPr>
        <w:t xml:space="preserve"> </w:t>
      </w:r>
      <w:r>
        <w:t>visit</w:t>
      </w:r>
      <w:r>
        <w:rPr>
          <w:spacing w:val="-10"/>
        </w:rPr>
        <w:t xml:space="preserve"> </w:t>
      </w:r>
      <w:r>
        <w:t>the</w:t>
      </w:r>
      <w:r>
        <w:rPr>
          <w:spacing w:val="-9"/>
        </w:rPr>
        <w:t xml:space="preserve"> </w:t>
      </w:r>
      <w:r>
        <w:t>EAO</w:t>
      </w:r>
      <w:r>
        <w:rPr>
          <w:spacing w:val="-11"/>
        </w:rPr>
        <w:t xml:space="preserve"> </w:t>
      </w:r>
      <w:r>
        <w:t>website</w:t>
      </w:r>
      <w:r>
        <w:rPr>
          <w:spacing w:val="-9"/>
        </w:rPr>
        <w:t xml:space="preserve"> </w:t>
      </w:r>
      <w:r>
        <w:t>at</w:t>
      </w:r>
      <w:r>
        <w:rPr>
          <w:spacing w:val="-9"/>
        </w:rPr>
        <w:t xml:space="preserve"> </w:t>
      </w:r>
      <w:hyperlink r:id="rId14" w:history="1">
        <w:r w:rsidRPr="00AF3FF9">
          <w:rPr>
            <w:rStyle w:val="Hyperlink"/>
          </w:rPr>
          <w:t>https://nau.edu/equity-and-</w:t>
        </w:r>
        <w:r w:rsidRPr="00AF3FF9">
          <w:rPr>
            <w:rStyle w:val="Hyperlink"/>
            <w:spacing w:val="-2"/>
          </w:rPr>
          <w:t>access</w:t>
        </w:r>
      </w:hyperlink>
      <w:r>
        <w:rPr>
          <w:spacing w:val="-2"/>
        </w:rPr>
        <w:t>.</w:t>
      </w:r>
      <w:r w:rsidR="00AF3FF9">
        <w:rPr>
          <w:spacing w:val="-2"/>
        </w:rPr>
        <w:t xml:space="preserve">  The EAO is located in Old Main on the first floor.</w:t>
      </w:r>
    </w:p>
    <w:p w14:paraId="135D01DC" w14:textId="77777777" w:rsidR="00A91624" w:rsidRPr="006C4669" w:rsidRDefault="00A91624" w:rsidP="00A92CCA">
      <w:pPr>
        <w:spacing w:before="40"/>
        <w:outlineLvl w:val="1"/>
        <w:rPr>
          <w:rFonts w:eastAsia="Times New Roman"/>
          <w:b/>
          <w:bCs/>
          <w:color w:val="000000"/>
          <w:sz w:val="20"/>
          <w:szCs w:val="20"/>
        </w:rPr>
      </w:pPr>
    </w:p>
    <w:p w14:paraId="0408AE21" w14:textId="4DDF006A" w:rsidR="00A92CCA" w:rsidRPr="006C4669" w:rsidRDefault="00A92CCA" w:rsidP="00A91624">
      <w:pPr>
        <w:pStyle w:val="BodyText"/>
        <w:spacing w:before="1"/>
        <w:ind w:left="112" w:right="108"/>
        <w:jc w:val="both"/>
        <w:rPr>
          <w:b/>
          <w:bCs/>
        </w:rPr>
      </w:pPr>
      <w:r w:rsidRPr="006C4669">
        <w:rPr>
          <w:b/>
          <w:bCs/>
        </w:rPr>
        <w:t>TITLE IX</w:t>
      </w:r>
    </w:p>
    <w:p w14:paraId="5C0CD099" w14:textId="2F282254" w:rsidR="00A92CCA" w:rsidRPr="006C4669" w:rsidRDefault="00A92CCA" w:rsidP="00A91624">
      <w:pPr>
        <w:pStyle w:val="BodyText"/>
        <w:spacing w:before="1"/>
        <w:ind w:left="112" w:right="108"/>
        <w:jc w:val="both"/>
      </w:pPr>
      <w:r w:rsidRPr="006C4669">
        <w:t xml:space="preserve">Title IX of the Education Amendments of 1972, as amended, protects individuals from discrimination based on sex in any educational program or activity operated by recipients of federal financial assistance. In accordance with Title IX, Northern Arizona University prohibits discrimination based on sex or gender in all its programs or activities. Sex discrimination includes sexual harassment, sexual assault, relationship violence, and stalking. NAU does not discriminate on the basis of sex in the education programs or activities that it operates, including in admission and employment. NAU is committed to providing an environment free from discrimination based on sex or gender and provides </w:t>
      </w:r>
      <w:proofErr w:type="gramStart"/>
      <w:r w:rsidRPr="006C4669">
        <w:t>a number of</w:t>
      </w:r>
      <w:proofErr w:type="gramEnd"/>
      <w:r w:rsidRPr="006C4669">
        <w:t xml:space="preserve"> supportive measures that assist students, faculty</w:t>
      </w:r>
      <w:r w:rsidR="00292F99">
        <w:t xml:space="preserve"> and</w:t>
      </w:r>
      <w:r w:rsidRPr="006C4669">
        <w:t xml:space="preserve"> staff</w:t>
      </w:r>
      <w:r w:rsidR="00292F99">
        <w:t xml:space="preserve"> employees, and </w:t>
      </w:r>
      <w:r w:rsidR="00AF3FF9">
        <w:t>covered guests</w:t>
      </w:r>
      <w:r w:rsidRPr="006C4669">
        <w:t>.</w:t>
      </w:r>
    </w:p>
    <w:p w14:paraId="72AB68A7" w14:textId="77777777" w:rsidR="00A92CCA" w:rsidRPr="006C4669" w:rsidRDefault="00A92CCA" w:rsidP="00A91624">
      <w:pPr>
        <w:pStyle w:val="BodyText"/>
        <w:spacing w:before="1"/>
        <w:ind w:left="112" w:right="108"/>
        <w:jc w:val="both"/>
      </w:pPr>
    </w:p>
    <w:p w14:paraId="34DABE2A" w14:textId="58635527" w:rsidR="00A92CCA" w:rsidRPr="00A91624" w:rsidRDefault="00A92CCA" w:rsidP="00A91624">
      <w:pPr>
        <w:pStyle w:val="BodyText"/>
        <w:spacing w:before="1"/>
        <w:ind w:left="112" w:right="108"/>
        <w:jc w:val="both"/>
      </w:pPr>
      <w:r w:rsidRPr="006C4669">
        <w:t xml:space="preserve">One may direct inquiries concerning the application of Title IX to either or both the </w:t>
      </w:r>
      <w:r w:rsidR="00250A08">
        <w:t xml:space="preserve">university </w:t>
      </w:r>
      <w:r w:rsidRPr="006C4669">
        <w:t xml:space="preserve">Title IX Coordinator or the U.S. Department of Education, Assistant Secretary, Office of Civil Rights.  You may contact </w:t>
      </w:r>
      <w:r w:rsidR="00250A08">
        <w:t>NAU's</w:t>
      </w:r>
      <w:r w:rsidR="00250A08" w:rsidRPr="006C4669">
        <w:t xml:space="preserve"> </w:t>
      </w:r>
      <w:r w:rsidRPr="006C4669">
        <w:t xml:space="preserve">Title IX Coordinator </w:t>
      </w:r>
      <w:r w:rsidR="00292F99" w:rsidRPr="006C4669">
        <w:t>at </w:t>
      </w:r>
      <w:hyperlink r:id="rId15" w:history="1">
        <w:r w:rsidR="00292F99">
          <w:rPr>
            <w:rStyle w:val="Hyperlink"/>
          </w:rPr>
          <w:t>titleix@nau.edu</w:t>
        </w:r>
      </w:hyperlink>
      <w:r w:rsidR="00292F99">
        <w:t xml:space="preserve"> or by </w:t>
      </w:r>
      <w:r w:rsidRPr="006C4669">
        <w:t>phone at 928-523-</w:t>
      </w:r>
      <w:proofErr w:type="gramStart"/>
      <w:r w:rsidRPr="006C4669">
        <w:t>5434</w:t>
      </w:r>
      <w:r w:rsidR="009E1487">
        <w:t xml:space="preserve"> .</w:t>
      </w:r>
      <w:proofErr w:type="gramEnd"/>
      <w:r w:rsidR="009E1487">
        <w:t xml:space="preserve"> </w:t>
      </w:r>
      <w:r w:rsidRPr="006C4669">
        <w:t>In furtherance of its Title IX obligations, NAU promptly will investigate or equitably resolve all reports of sex</w:t>
      </w:r>
      <w:r w:rsidR="00250A08">
        <w:t>/</w:t>
      </w:r>
      <w:r w:rsidRPr="006C4669">
        <w:t xml:space="preserve">gender-based discrimination, harassment, or sexual misconduct and will eliminate any hostile environment as defined by law. </w:t>
      </w:r>
      <w:r w:rsidR="009E1487">
        <w:t xml:space="preserve"> </w:t>
      </w:r>
      <w:r w:rsidR="00292F99">
        <w:t xml:space="preserve">To submit a report, please use the </w:t>
      </w:r>
      <w:hyperlink r:id="rId16" w:history="1">
        <w:r w:rsidR="00292F99" w:rsidRPr="00292F99">
          <w:rPr>
            <w:rStyle w:val="Hyperlink"/>
          </w:rPr>
          <w:t>File a Report Form</w:t>
        </w:r>
      </w:hyperlink>
      <w:r w:rsidR="00292F99">
        <w:t xml:space="preserve">.  </w:t>
      </w:r>
      <w:r w:rsidRPr="006C4669">
        <w:t xml:space="preserve">The Office for the Resolution of Sexual Misconduct (ORSM):  Title IX Institutional Compliance, Prevention &amp; Response addresses matters that fall under the university's </w:t>
      </w:r>
      <w:hyperlink r:id="rId17" w:history="1">
        <w:r w:rsidRPr="00292F99">
          <w:rPr>
            <w:rStyle w:val="Hyperlink"/>
          </w:rPr>
          <w:t xml:space="preserve">Sexual Misconduct </w:t>
        </w:r>
        <w:r w:rsidR="00292F99" w:rsidRPr="00292F99">
          <w:rPr>
            <w:rStyle w:val="Hyperlink"/>
          </w:rPr>
          <w:t>Policy</w:t>
        </w:r>
      </w:hyperlink>
      <w:r w:rsidRPr="006C4669">
        <w:t xml:space="preserve">. </w:t>
      </w:r>
      <w:r w:rsidR="00D60F8F">
        <w:t xml:space="preserve"> ORSM also facilitates reasonable modifications for pregnant or parenting individuals.  </w:t>
      </w:r>
      <w:r w:rsidRPr="006C4669">
        <w:t xml:space="preserve">Additional important information and related resources, including how to request help or confidential support following </w:t>
      </w:r>
      <w:r w:rsidR="00292F99">
        <w:t>conduct covered by the Sexual Misconduct Policy</w:t>
      </w:r>
      <w:r w:rsidRPr="006C4669">
        <w:t xml:space="preserve">, is available </w:t>
      </w:r>
      <w:r w:rsidR="009E1487">
        <w:t xml:space="preserve">on the </w:t>
      </w:r>
      <w:hyperlink r:id="rId18" w:history="1">
        <w:r w:rsidR="009E1487" w:rsidRPr="009E1487">
          <w:rPr>
            <w:rStyle w:val="Hyperlink"/>
          </w:rPr>
          <w:t>ORSM web site</w:t>
        </w:r>
      </w:hyperlink>
      <w:r w:rsidR="009E1487">
        <w:t xml:space="preserve">, and you also may contact the office at </w:t>
      </w:r>
      <w:hyperlink r:id="rId19" w:history="1">
        <w:r w:rsidR="009E1487" w:rsidRPr="00E674E7">
          <w:rPr>
            <w:rStyle w:val="Hyperlink"/>
          </w:rPr>
          <w:t>titleix@nau.edu</w:t>
        </w:r>
      </w:hyperlink>
      <w:r w:rsidRPr="006C4669">
        <w:t>.</w:t>
      </w:r>
      <w:r w:rsidR="00AF3FF9">
        <w:t xml:space="preserve"> The ORSM is located in </w:t>
      </w:r>
      <w:proofErr w:type="spellStart"/>
      <w:r w:rsidR="00AF3FF9">
        <w:t>Gammage</w:t>
      </w:r>
      <w:proofErr w:type="spellEnd"/>
      <w:r w:rsidR="00AF3FF9">
        <w:t xml:space="preserve"> on the third floor.</w:t>
      </w:r>
    </w:p>
    <w:p w14:paraId="22F93B06" w14:textId="77777777" w:rsidR="004D0C86" w:rsidRPr="00A91624" w:rsidRDefault="004D0C86" w:rsidP="00A91624">
      <w:pPr>
        <w:pStyle w:val="BodyText"/>
        <w:spacing w:before="1"/>
        <w:ind w:left="112" w:right="108"/>
        <w:jc w:val="both"/>
        <w:rPr>
          <w:b/>
          <w:bCs/>
        </w:rPr>
      </w:pPr>
    </w:p>
    <w:p w14:paraId="4E5A2640" w14:textId="77777777" w:rsidR="004D0C86" w:rsidRPr="00A91624" w:rsidRDefault="00894751" w:rsidP="00A91624">
      <w:pPr>
        <w:pStyle w:val="BodyText"/>
        <w:spacing w:before="1"/>
        <w:ind w:left="112" w:right="108"/>
        <w:jc w:val="both"/>
        <w:rPr>
          <w:b/>
          <w:bCs/>
        </w:rPr>
      </w:pPr>
      <w:r w:rsidRPr="00A91624">
        <w:rPr>
          <w:b/>
          <w:bCs/>
        </w:rPr>
        <w:t>ACCESSIBILITY</w:t>
      </w:r>
    </w:p>
    <w:p w14:paraId="737A539E" w14:textId="6708C3BE" w:rsidR="004D0C86" w:rsidRDefault="00894751" w:rsidP="00A91624">
      <w:pPr>
        <w:pStyle w:val="BodyText"/>
        <w:spacing w:before="1"/>
        <w:ind w:left="112" w:right="108"/>
        <w:jc w:val="both"/>
      </w:pPr>
      <w:r>
        <w:t>Professional disability specialists are available at Disability Resources to facilitate a range of academic support services</w:t>
      </w:r>
      <w:r w:rsidRPr="00A91624">
        <w:t xml:space="preserve"> </w:t>
      </w:r>
      <w:r>
        <w:t>and</w:t>
      </w:r>
      <w:r w:rsidRPr="00A91624">
        <w:t xml:space="preserve"> </w:t>
      </w:r>
      <w:r>
        <w:t>accommodations</w:t>
      </w:r>
      <w:r w:rsidRPr="00A91624">
        <w:t xml:space="preserve"> </w:t>
      </w:r>
      <w:r>
        <w:t>for</w:t>
      </w:r>
      <w:r w:rsidRPr="00A91624">
        <w:t xml:space="preserve"> </w:t>
      </w:r>
      <w:r>
        <w:t>students</w:t>
      </w:r>
      <w:r w:rsidRPr="00A91624">
        <w:t xml:space="preserve"> </w:t>
      </w:r>
      <w:r>
        <w:t>with</w:t>
      </w:r>
      <w:r w:rsidRPr="00A91624">
        <w:t xml:space="preserve"> </w:t>
      </w:r>
      <w:r>
        <w:t>disabilities.</w:t>
      </w:r>
      <w:r w:rsidRPr="00A91624">
        <w:t xml:space="preserve"> </w:t>
      </w:r>
      <w:r>
        <w:t>If</w:t>
      </w:r>
      <w:r w:rsidRPr="00A91624">
        <w:t xml:space="preserve"> </w:t>
      </w:r>
      <w:r>
        <w:t>you</w:t>
      </w:r>
      <w:r w:rsidRPr="00A91624">
        <w:t xml:space="preserve"> </w:t>
      </w:r>
      <w:r>
        <w:t>have</w:t>
      </w:r>
      <w:r w:rsidRPr="00A91624">
        <w:t xml:space="preserve"> </w:t>
      </w:r>
      <w:r>
        <w:t>a</w:t>
      </w:r>
      <w:r w:rsidRPr="00A91624">
        <w:t xml:space="preserve"> </w:t>
      </w:r>
      <w:r>
        <w:t>documented</w:t>
      </w:r>
      <w:r w:rsidRPr="00A91624">
        <w:t xml:space="preserve"> </w:t>
      </w:r>
      <w:r>
        <w:t>disability,</w:t>
      </w:r>
      <w:r w:rsidRPr="00A91624">
        <w:t xml:space="preserve"> </w:t>
      </w:r>
      <w:r>
        <w:t>you</w:t>
      </w:r>
      <w:r w:rsidRPr="00A91624">
        <w:t xml:space="preserve"> </w:t>
      </w:r>
      <w:r>
        <w:t>can</w:t>
      </w:r>
      <w:r w:rsidRPr="00A91624">
        <w:t xml:space="preserve"> </w:t>
      </w:r>
      <w:r>
        <w:t>request assistance</w:t>
      </w:r>
      <w:r w:rsidRPr="00A91624">
        <w:t xml:space="preserve"> </w:t>
      </w:r>
      <w:r>
        <w:t>by</w:t>
      </w:r>
      <w:r w:rsidRPr="00A91624">
        <w:t xml:space="preserve"> </w:t>
      </w:r>
      <w:r>
        <w:t>contacting</w:t>
      </w:r>
      <w:r w:rsidRPr="00A91624">
        <w:t xml:space="preserve"> </w:t>
      </w:r>
      <w:r>
        <w:t>Disability</w:t>
      </w:r>
      <w:r w:rsidRPr="00A91624">
        <w:t xml:space="preserve"> </w:t>
      </w:r>
      <w:r>
        <w:t>Resources</w:t>
      </w:r>
      <w:r w:rsidRPr="00A91624">
        <w:t xml:space="preserve"> </w:t>
      </w:r>
      <w:r>
        <w:t>at</w:t>
      </w:r>
      <w:r w:rsidRPr="00A91624">
        <w:t xml:space="preserve"> </w:t>
      </w:r>
      <w:r>
        <w:t>928-523-8773</w:t>
      </w:r>
      <w:r w:rsidRPr="00A91624">
        <w:t xml:space="preserve"> </w:t>
      </w:r>
      <w:r>
        <w:t>(voice),</w:t>
      </w:r>
      <w:r w:rsidRPr="00A91624">
        <w:t xml:space="preserve"> </w:t>
      </w:r>
      <w:r w:rsidR="009A4D85" w:rsidRPr="00A91624">
        <w:t>,</w:t>
      </w:r>
      <w:r>
        <w:t>928-523-8747</w:t>
      </w:r>
      <w:r w:rsidRPr="00A91624">
        <w:t xml:space="preserve"> </w:t>
      </w:r>
      <w:r>
        <w:t xml:space="preserve">(fax), or </w:t>
      </w:r>
      <w:hyperlink r:id="rId20">
        <w:r w:rsidRPr="00A91624">
          <w:t>dr@nau.edu</w:t>
        </w:r>
      </w:hyperlink>
      <w:r w:rsidRPr="00A91624">
        <w:t xml:space="preserve"> </w:t>
      </w:r>
      <w:r>
        <w:t>(e-mail). Once eligibility has been determined, students register with Disability Resources every semester</w:t>
      </w:r>
      <w:r w:rsidRPr="00A91624">
        <w:t xml:space="preserve"> </w:t>
      </w:r>
      <w:r>
        <w:t>to</w:t>
      </w:r>
      <w:r w:rsidRPr="00A91624">
        <w:t xml:space="preserve"> </w:t>
      </w:r>
      <w:r>
        <w:t>activate</w:t>
      </w:r>
      <w:r w:rsidRPr="00A91624">
        <w:t xml:space="preserve"> </w:t>
      </w:r>
      <w:r>
        <w:t>their</w:t>
      </w:r>
      <w:r w:rsidRPr="00A91624">
        <w:t xml:space="preserve"> </w:t>
      </w:r>
      <w:r>
        <w:t>approved</w:t>
      </w:r>
      <w:r w:rsidRPr="00A91624">
        <w:t xml:space="preserve"> </w:t>
      </w:r>
      <w:r>
        <w:t>accommodations.</w:t>
      </w:r>
      <w:r w:rsidRPr="00A91624">
        <w:t xml:space="preserve"> </w:t>
      </w:r>
      <w:r>
        <w:t>Although</w:t>
      </w:r>
      <w:r w:rsidRPr="00A91624">
        <w:t xml:space="preserve"> </w:t>
      </w:r>
      <w:r>
        <w:t>a</w:t>
      </w:r>
      <w:r w:rsidRPr="00A91624">
        <w:t xml:space="preserve"> </w:t>
      </w:r>
      <w:r>
        <w:t>student</w:t>
      </w:r>
      <w:r w:rsidRPr="00A91624">
        <w:t xml:space="preserve"> </w:t>
      </w:r>
      <w:r>
        <w:t>may</w:t>
      </w:r>
      <w:r w:rsidRPr="00A91624">
        <w:t xml:space="preserve"> </w:t>
      </w:r>
      <w:r>
        <w:t>request</w:t>
      </w:r>
      <w:r w:rsidRPr="00A91624">
        <w:t xml:space="preserve"> </w:t>
      </w:r>
      <w:r>
        <w:t>an</w:t>
      </w:r>
      <w:r w:rsidRPr="00A91624">
        <w:t xml:space="preserve"> </w:t>
      </w:r>
      <w:r>
        <w:t>accommodation</w:t>
      </w:r>
      <w:r w:rsidRPr="00A91624">
        <w:t xml:space="preserve"> </w:t>
      </w:r>
      <w:r>
        <w:t>at</w:t>
      </w:r>
      <w:r w:rsidRPr="00A91624">
        <w:t xml:space="preserve"> </w:t>
      </w:r>
      <w:r>
        <w:t xml:space="preserve">any time, it is best to initiate the application process at least four weeks before a student wishes to receive an accommodation. Students may begin the accommodation process by submitting a self-identification form online at </w:t>
      </w:r>
      <w:r w:rsidRPr="00A91624">
        <w:t xml:space="preserve">https://nau.edu/disability-resources/student-eligibility-process </w:t>
      </w:r>
      <w:r>
        <w:t>or by contacting Disability Resources. The Director</w:t>
      </w:r>
      <w:r w:rsidRPr="00A91624">
        <w:t xml:space="preserve"> </w:t>
      </w:r>
      <w:r>
        <w:t>of</w:t>
      </w:r>
      <w:r w:rsidRPr="00A91624">
        <w:t xml:space="preserve"> </w:t>
      </w:r>
      <w:r>
        <w:t>Disability</w:t>
      </w:r>
      <w:r w:rsidRPr="00A91624">
        <w:t xml:space="preserve"> </w:t>
      </w:r>
      <w:r>
        <w:t>Resources,</w:t>
      </w:r>
      <w:r w:rsidRPr="00A91624">
        <w:t xml:space="preserve"> </w:t>
      </w:r>
      <w:r>
        <w:t>Jamie</w:t>
      </w:r>
      <w:r w:rsidRPr="00A91624">
        <w:t xml:space="preserve"> </w:t>
      </w:r>
      <w:r>
        <w:t>Axelrod,</w:t>
      </w:r>
      <w:r w:rsidRPr="00A91624">
        <w:t xml:space="preserve"> </w:t>
      </w:r>
      <w:r>
        <w:t>serves</w:t>
      </w:r>
      <w:r w:rsidRPr="00A91624">
        <w:t xml:space="preserve"> </w:t>
      </w:r>
      <w:r>
        <w:t>as</w:t>
      </w:r>
      <w:r w:rsidRPr="00A91624">
        <w:t xml:space="preserve"> </w:t>
      </w:r>
      <w:r>
        <w:t>NAU’s</w:t>
      </w:r>
      <w:r w:rsidRPr="00A91624">
        <w:t xml:space="preserve"> </w:t>
      </w:r>
      <w:r>
        <w:t>Americans</w:t>
      </w:r>
      <w:r w:rsidRPr="00A91624">
        <w:t xml:space="preserve"> </w:t>
      </w:r>
      <w:r>
        <w:t>with</w:t>
      </w:r>
      <w:r w:rsidRPr="00A91624">
        <w:t xml:space="preserve"> </w:t>
      </w:r>
      <w:r>
        <w:t>Disabilities</w:t>
      </w:r>
      <w:r w:rsidRPr="00A91624">
        <w:t xml:space="preserve"> </w:t>
      </w:r>
      <w:r>
        <w:t>Act</w:t>
      </w:r>
      <w:r w:rsidRPr="00A91624">
        <w:t xml:space="preserve"> </w:t>
      </w:r>
      <w:r>
        <w:t>Coordinator</w:t>
      </w:r>
      <w:r w:rsidRPr="00A91624">
        <w:t xml:space="preserve"> </w:t>
      </w:r>
      <w:r>
        <w:t xml:space="preserve">and Section 504 Compliance Officer. He can be reached at </w:t>
      </w:r>
      <w:hyperlink r:id="rId21">
        <w:r w:rsidRPr="00A91624">
          <w:t>jamie.axelrod@nau.edu</w:t>
        </w:r>
        <w:r>
          <w:t>.</w:t>
        </w:r>
      </w:hyperlink>
    </w:p>
    <w:p w14:paraId="36E6C398" w14:textId="77777777" w:rsidR="004D0C86" w:rsidRPr="00A91624" w:rsidRDefault="004D0C86" w:rsidP="00A91624">
      <w:pPr>
        <w:pStyle w:val="BodyText"/>
        <w:spacing w:before="1"/>
        <w:ind w:left="112" w:right="108"/>
        <w:jc w:val="both"/>
      </w:pPr>
    </w:p>
    <w:p w14:paraId="4DEA66F9" w14:textId="77777777" w:rsidR="004D0C86" w:rsidRPr="00A91624" w:rsidRDefault="00894751" w:rsidP="00A91624">
      <w:pPr>
        <w:pStyle w:val="BodyText"/>
        <w:spacing w:before="1"/>
        <w:ind w:left="112" w:right="108"/>
        <w:jc w:val="both"/>
        <w:rPr>
          <w:b/>
          <w:bCs/>
        </w:rPr>
      </w:pPr>
      <w:r w:rsidRPr="00A91624">
        <w:rPr>
          <w:b/>
          <w:bCs/>
        </w:rPr>
        <w:t>RESPONSIBLE CONDUCT OF RESEARCH</w:t>
      </w:r>
    </w:p>
    <w:p w14:paraId="347D469C" w14:textId="77777777" w:rsidR="004D0C86" w:rsidRDefault="00894751" w:rsidP="00A91624">
      <w:pPr>
        <w:pStyle w:val="BodyText"/>
        <w:spacing w:before="1"/>
        <w:ind w:left="112" w:right="108"/>
        <w:jc w:val="both"/>
      </w:pPr>
      <w:r>
        <w:t xml:space="preserve">Students who engage in research at NAU must receive appropriate Responsible Conduct of Research (RCR) training. This instruction is designed to help ensure proper awareness and application of well-established professional norms and ethical principles related to the performance of all scientific research activities. More information regarding RCR training is available at </w:t>
      </w:r>
      <w:r w:rsidRPr="00A91624">
        <w:t>https://nau.edu/research/compliance/research-integrity</w:t>
      </w:r>
      <w:r>
        <w:t>.</w:t>
      </w:r>
    </w:p>
    <w:p w14:paraId="450A9494" w14:textId="77777777" w:rsidR="004D0C86" w:rsidRPr="00A91624" w:rsidRDefault="004D0C86" w:rsidP="00A91624">
      <w:pPr>
        <w:pStyle w:val="BodyText"/>
        <w:spacing w:before="1"/>
        <w:ind w:left="112" w:right="108"/>
        <w:jc w:val="both"/>
      </w:pPr>
    </w:p>
    <w:p w14:paraId="5C1BC396" w14:textId="77777777" w:rsidR="00FC2610" w:rsidRPr="00A91624" w:rsidRDefault="00FC2610" w:rsidP="00FC2610">
      <w:pPr>
        <w:pStyle w:val="BodyText"/>
        <w:spacing w:before="1"/>
        <w:ind w:left="112" w:right="108"/>
        <w:jc w:val="both"/>
        <w:rPr>
          <w:b/>
          <w:bCs/>
        </w:rPr>
      </w:pPr>
      <w:r w:rsidRPr="00A91624">
        <w:rPr>
          <w:b/>
          <w:bCs/>
        </w:rPr>
        <w:t>MISCONDUCT IN RESEARCH</w:t>
      </w:r>
    </w:p>
    <w:p w14:paraId="302B2A95" w14:textId="77777777" w:rsidR="00FC2610" w:rsidRDefault="00FC2610" w:rsidP="00FC2610">
      <w:pPr>
        <w:pStyle w:val="BodyText"/>
        <w:spacing w:before="1"/>
        <w:ind w:left="112" w:right="108"/>
        <w:jc w:val="both"/>
      </w:pPr>
      <w:r>
        <w:t>As noted, NAU</w:t>
      </w:r>
      <w:r w:rsidRPr="00A91624">
        <w:t xml:space="preserve"> </w:t>
      </w:r>
      <w:r>
        <w:t>expects every student to firmly adhere to a strong code of academic integrity in all their scholarly pursuits. This includes avoiding fabrication, falsification, or plagiarism when conducting research or reporting research results. Engaging in research misconduct may result in serious disciplinary consequences. Students must also report any suspected or actual instances of research misconduct of which they become aware. Allegations of research misconduct should be reported to your instructor or the University’s Research Integrity Officer,</w:t>
      </w:r>
      <w:r w:rsidRPr="00A91624">
        <w:t xml:space="preserve"> </w:t>
      </w:r>
      <w:r>
        <w:t>Scott Pryor,</w:t>
      </w:r>
      <w:r w:rsidRPr="00A91624">
        <w:t xml:space="preserve"> </w:t>
      </w:r>
      <w:r>
        <w:t>who</w:t>
      </w:r>
      <w:r w:rsidRPr="00A91624">
        <w:t xml:space="preserve"> </w:t>
      </w:r>
      <w:r>
        <w:t>can</w:t>
      </w:r>
      <w:r w:rsidRPr="00A91624">
        <w:t xml:space="preserve"> </w:t>
      </w:r>
      <w:r>
        <w:t>be</w:t>
      </w:r>
      <w:r w:rsidRPr="00A91624">
        <w:t xml:space="preserve"> </w:t>
      </w:r>
      <w:r>
        <w:t>reached</w:t>
      </w:r>
      <w:r w:rsidRPr="00A91624">
        <w:t xml:space="preserve"> </w:t>
      </w:r>
      <w:r>
        <w:t>at</w:t>
      </w:r>
      <w:r w:rsidRPr="00A91624">
        <w:t xml:space="preserve"> </w:t>
      </w:r>
      <w:hyperlink r:id="rId22">
        <w:r>
          <w:t>scott.pryor</w:t>
        </w:r>
        <w:r w:rsidRPr="00A91624">
          <w:t>@nau.edu</w:t>
        </w:r>
      </w:hyperlink>
      <w:r w:rsidRPr="00A91624">
        <w:t xml:space="preserve"> </w:t>
      </w:r>
      <w:r>
        <w:t>or</w:t>
      </w:r>
      <w:r w:rsidRPr="00A91624">
        <w:t xml:space="preserve"> </w:t>
      </w:r>
      <w:r>
        <w:t>928-523-5927.</w:t>
      </w:r>
      <w:r w:rsidRPr="00A91624">
        <w:t xml:space="preserve"> </w:t>
      </w:r>
      <w:r>
        <w:t>More</w:t>
      </w:r>
      <w:r w:rsidRPr="00A91624">
        <w:t xml:space="preserve"> </w:t>
      </w:r>
      <w:r>
        <w:t>information</w:t>
      </w:r>
      <w:r w:rsidRPr="00A91624">
        <w:t xml:space="preserve"> </w:t>
      </w:r>
      <w:r>
        <w:t xml:space="preserve">about misconduct in research is available at </w:t>
      </w:r>
      <w:r w:rsidRPr="00A91624">
        <w:t>https://nau.edu/university-policy-library/misconduct-in-research</w:t>
      </w:r>
      <w:r>
        <w:t>.</w:t>
      </w:r>
    </w:p>
    <w:p w14:paraId="1DB6883A" w14:textId="77777777" w:rsidR="004D0C86" w:rsidRPr="00A91624" w:rsidRDefault="004D0C86" w:rsidP="00FC2610">
      <w:pPr>
        <w:pStyle w:val="BodyText"/>
        <w:spacing w:before="1"/>
        <w:ind w:left="112" w:right="108"/>
        <w:jc w:val="both"/>
      </w:pPr>
    </w:p>
    <w:p w14:paraId="7E94CE7E" w14:textId="77777777" w:rsidR="004D0C86" w:rsidRPr="00A91624" w:rsidRDefault="00894751" w:rsidP="00A91624">
      <w:pPr>
        <w:pStyle w:val="BodyText"/>
        <w:spacing w:before="1"/>
        <w:ind w:left="112" w:right="108"/>
        <w:jc w:val="both"/>
        <w:rPr>
          <w:b/>
          <w:bCs/>
        </w:rPr>
      </w:pPr>
      <w:r w:rsidRPr="00A91624">
        <w:rPr>
          <w:b/>
          <w:bCs/>
        </w:rPr>
        <w:t>SENSITIVE COURSE MATERIALS</w:t>
      </w:r>
    </w:p>
    <w:p w14:paraId="2DC2A52C" w14:textId="69837CBB" w:rsidR="004D0C86" w:rsidRDefault="00894751" w:rsidP="00A91624">
      <w:pPr>
        <w:pStyle w:val="BodyText"/>
        <w:spacing w:before="1"/>
        <w:ind w:left="112" w:right="108"/>
        <w:jc w:val="both"/>
      </w:pPr>
      <w:r>
        <w:lastRenderedPageBreak/>
        <w:t>University education aims to expand student understanding and awareness. Thus, it necessarily involves engagement with a wide range of information, ideas, and creative representations. In their college studies, students can expect to encounter and to critically appraise materials that may differ from and perhaps challenge familiar understandings, ideas, and beliefs. Students are encouraged to discuss these matters with faculty.</w:t>
      </w:r>
    </w:p>
    <w:p w14:paraId="7454FD14" w14:textId="7B7DDEB9" w:rsidR="00A92CCA" w:rsidRDefault="00A92CCA" w:rsidP="00A91624">
      <w:pPr>
        <w:pStyle w:val="BodyText"/>
        <w:spacing w:before="1"/>
        <w:ind w:left="112" w:right="108"/>
        <w:jc w:val="both"/>
      </w:pPr>
    </w:p>
    <w:p w14:paraId="0A19C541" w14:textId="55B00366" w:rsidR="00A92CCA" w:rsidRPr="00A91624" w:rsidRDefault="00A92CCA" w:rsidP="00A91624">
      <w:pPr>
        <w:pStyle w:val="BodyText"/>
        <w:spacing w:before="1"/>
        <w:ind w:left="112" w:right="108"/>
        <w:jc w:val="both"/>
      </w:pPr>
      <w:r w:rsidRPr="00A91624">
        <w:t>Last revised</w:t>
      </w:r>
      <w:r w:rsidR="00555005">
        <w:t xml:space="preserve"> </w:t>
      </w:r>
      <w:r w:rsidR="00FC2610">
        <w:t>August 5</w:t>
      </w:r>
      <w:r w:rsidR="002E2450">
        <w:t>, 2024</w:t>
      </w:r>
    </w:p>
    <w:p w14:paraId="40DEEE2F" w14:textId="77777777" w:rsidR="004D0C86" w:rsidRDefault="004D0C86">
      <w:pPr>
        <w:pStyle w:val="BodyText"/>
        <w:rPr>
          <w:sz w:val="22"/>
        </w:rPr>
      </w:pPr>
    </w:p>
    <w:sectPr w:rsidR="004D0C86" w:rsidSect="0069566F">
      <w:footerReference w:type="default" r:id="rId23"/>
      <w:pgSz w:w="12240" w:h="15840"/>
      <w:pgMar w:top="720" w:right="720" w:bottom="720" w:left="720" w:header="0" w:footer="129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88774" w14:textId="77777777" w:rsidR="00825A5D" w:rsidRDefault="00825A5D">
      <w:r>
        <w:separator/>
      </w:r>
    </w:p>
  </w:endnote>
  <w:endnote w:type="continuationSeparator" w:id="0">
    <w:p w14:paraId="40B24BBA" w14:textId="77777777" w:rsidR="00825A5D" w:rsidRDefault="0082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55BE1" w14:textId="2EB2869A" w:rsidR="004D0C86" w:rsidRDefault="00D81550">
    <w:pPr>
      <w:pStyle w:val="BodyText"/>
      <w:spacing w:line="14" w:lineRule="auto"/>
    </w:pPr>
    <w:r w:rsidRPr="00D81550">
      <w:rPr>
        <w:noProof/>
      </w:rPr>
      <mc:AlternateContent>
        <mc:Choice Requires="wps">
          <w:drawing>
            <wp:anchor distT="0" distB="0" distL="114300" distR="114300" simplePos="0" relativeHeight="487543808" behindDoc="0" locked="0" layoutInCell="1" allowOverlap="1" wp14:anchorId="11E298DE" wp14:editId="5A3D47A4">
              <wp:simplePos x="0" y="0"/>
              <wp:positionH relativeFrom="column">
                <wp:posOffset>170598</wp:posOffset>
              </wp:positionH>
              <wp:positionV relativeFrom="paragraph">
                <wp:posOffset>176122</wp:posOffset>
              </wp:positionV>
              <wp:extent cx="6673480" cy="6824"/>
              <wp:effectExtent l="0" t="0" r="32385" b="31750"/>
              <wp:wrapNone/>
              <wp:docPr id="6" name="Straight Connector 6"/>
              <wp:cNvGraphicFramePr/>
              <a:graphic xmlns:a="http://schemas.openxmlformats.org/drawingml/2006/main">
                <a:graphicData uri="http://schemas.microsoft.com/office/word/2010/wordprocessingShape">
                  <wps:wsp>
                    <wps:cNvCnPr/>
                    <wps:spPr>
                      <a:xfrm flipV="1">
                        <a:off x="0" y="0"/>
                        <a:ext cx="6673480" cy="68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4E018" id="Straight Connector 6" o:spid="_x0000_s1026" style="position:absolute;flip:y;z-index:48754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5pt,13.85pt" to="538.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" strokecolor="black [3213]"/>
          </w:pict>
        </mc:Fallback>
      </mc:AlternateContent>
    </w:r>
    <w:r w:rsidR="00894751">
      <w:rPr>
        <w:noProof/>
      </w:rPr>
      <mc:AlternateContent>
        <mc:Choice Requires="wps">
          <w:drawing>
            <wp:anchor distT="0" distB="0" distL="114300" distR="114300" simplePos="0" relativeHeight="487542272" behindDoc="1" locked="0" layoutInCell="1" allowOverlap="1" wp14:anchorId="7CD002A3" wp14:editId="20CDF1D8">
              <wp:simplePos x="0" y="0"/>
              <wp:positionH relativeFrom="page">
                <wp:posOffset>718820</wp:posOffset>
              </wp:positionH>
              <wp:positionV relativeFrom="page">
                <wp:posOffset>9494520</wp:posOffset>
              </wp:positionV>
              <wp:extent cx="2470150" cy="13779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5C459" w14:textId="77777777" w:rsidR="004D0C86" w:rsidRDefault="00894751">
                          <w:pPr>
                            <w:spacing w:before="13"/>
                            <w:ind w:left="20"/>
                            <w:rPr>
                              <w:sz w:val="16"/>
                            </w:rPr>
                          </w:pPr>
                          <w:r>
                            <w:rPr>
                              <w:color w:val="181E40"/>
                              <w:sz w:val="16"/>
                            </w:rPr>
                            <w:t>Academic</w:t>
                          </w:r>
                          <w:r>
                            <w:rPr>
                              <w:color w:val="181E40"/>
                              <w:spacing w:val="-4"/>
                              <w:sz w:val="16"/>
                            </w:rPr>
                            <w:t xml:space="preserve"> </w:t>
                          </w:r>
                          <w:r>
                            <w:rPr>
                              <w:color w:val="181E40"/>
                              <w:sz w:val="16"/>
                            </w:rPr>
                            <w:t>and</w:t>
                          </w:r>
                          <w:r>
                            <w:rPr>
                              <w:color w:val="181E40"/>
                              <w:spacing w:val="-4"/>
                              <w:sz w:val="16"/>
                            </w:rPr>
                            <w:t xml:space="preserve"> </w:t>
                          </w:r>
                          <w:r>
                            <w:rPr>
                              <w:color w:val="181E40"/>
                              <w:sz w:val="16"/>
                            </w:rPr>
                            <w:t>Faculty</w:t>
                          </w:r>
                          <w:r>
                            <w:rPr>
                              <w:color w:val="181E40"/>
                              <w:spacing w:val="-3"/>
                              <w:sz w:val="16"/>
                            </w:rPr>
                            <w:t xml:space="preserve"> </w:t>
                          </w:r>
                          <w:r>
                            <w:rPr>
                              <w:color w:val="181E40"/>
                              <w:sz w:val="16"/>
                            </w:rPr>
                            <w:t>Affairs</w:t>
                          </w:r>
                          <w:r>
                            <w:rPr>
                              <w:color w:val="181E40"/>
                              <w:spacing w:val="-4"/>
                              <w:sz w:val="16"/>
                            </w:rPr>
                            <w:t xml:space="preserve"> </w:t>
                          </w:r>
                          <w:r>
                            <w:rPr>
                              <w:color w:val="181E40"/>
                              <w:sz w:val="16"/>
                            </w:rPr>
                            <w:t>/</w:t>
                          </w:r>
                          <w:r>
                            <w:rPr>
                              <w:color w:val="181E40"/>
                              <w:spacing w:val="-4"/>
                              <w:sz w:val="16"/>
                            </w:rPr>
                            <w:t xml:space="preserve"> </w:t>
                          </w:r>
                          <w:r>
                            <w:rPr>
                              <w:color w:val="181E40"/>
                              <w:sz w:val="16"/>
                            </w:rPr>
                            <w:t>Syllabus</w:t>
                          </w:r>
                          <w:r>
                            <w:rPr>
                              <w:color w:val="181E40"/>
                              <w:spacing w:val="-3"/>
                              <w:sz w:val="16"/>
                            </w:rPr>
                            <w:t xml:space="preserve"> </w:t>
                          </w:r>
                          <w:r>
                            <w:rPr>
                              <w:color w:val="181E40"/>
                              <w:spacing w:val="-2"/>
                              <w:sz w:val="16"/>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002A3" id="_x0000_t202" coordsize="21600,21600" o:spt="202" path="m,l,21600r21600,l21600,xe">
              <v:stroke joinstyle="miter"/>
              <v:path gradientshapeok="t" o:connecttype="rect"/>
            </v:shapetype>
            <v:shape id="docshape1" o:spid="_x0000_s1026" type="#_x0000_t202" style="position:absolute;margin-left:56.6pt;margin-top:747.6pt;width:194.5pt;height:10.85pt;z-index:-1577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" filled="f" stroked="f">
              <v:textbox inset="0,0,0,0">
                <w:txbxContent>
                  <w:p w14:paraId="1205C459" w14:textId="77777777" w:rsidR="004D0C86" w:rsidRDefault="00894751">
                    <w:pPr>
                      <w:spacing w:before="13"/>
                      <w:ind w:left="20"/>
                      <w:rPr>
                        <w:sz w:val="16"/>
                      </w:rPr>
                    </w:pPr>
                    <w:r>
                      <w:rPr>
                        <w:color w:val="181E40"/>
                        <w:sz w:val="16"/>
                      </w:rPr>
                      <w:t>Academic</w:t>
                    </w:r>
                    <w:r>
                      <w:rPr>
                        <w:color w:val="181E40"/>
                        <w:spacing w:val="-4"/>
                        <w:sz w:val="16"/>
                      </w:rPr>
                      <w:t xml:space="preserve"> </w:t>
                    </w:r>
                    <w:r>
                      <w:rPr>
                        <w:color w:val="181E40"/>
                        <w:sz w:val="16"/>
                      </w:rPr>
                      <w:t>and</w:t>
                    </w:r>
                    <w:r>
                      <w:rPr>
                        <w:color w:val="181E40"/>
                        <w:spacing w:val="-4"/>
                        <w:sz w:val="16"/>
                      </w:rPr>
                      <w:t xml:space="preserve"> </w:t>
                    </w:r>
                    <w:r>
                      <w:rPr>
                        <w:color w:val="181E40"/>
                        <w:sz w:val="16"/>
                      </w:rPr>
                      <w:t>Faculty</w:t>
                    </w:r>
                    <w:r>
                      <w:rPr>
                        <w:color w:val="181E40"/>
                        <w:spacing w:val="-3"/>
                        <w:sz w:val="16"/>
                      </w:rPr>
                      <w:t xml:space="preserve"> </w:t>
                    </w:r>
                    <w:r>
                      <w:rPr>
                        <w:color w:val="181E40"/>
                        <w:sz w:val="16"/>
                      </w:rPr>
                      <w:t>Affairs</w:t>
                    </w:r>
                    <w:r>
                      <w:rPr>
                        <w:color w:val="181E40"/>
                        <w:spacing w:val="-4"/>
                        <w:sz w:val="16"/>
                      </w:rPr>
                      <w:t xml:space="preserve"> </w:t>
                    </w:r>
                    <w:r>
                      <w:rPr>
                        <w:color w:val="181E40"/>
                        <w:sz w:val="16"/>
                      </w:rPr>
                      <w:t>/</w:t>
                    </w:r>
                    <w:r>
                      <w:rPr>
                        <w:color w:val="181E40"/>
                        <w:spacing w:val="-4"/>
                        <w:sz w:val="16"/>
                      </w:rPr>
                      <w:t xml:space="preserve"> </w:t>
                    </w:r>
                    <w:r>
                      <w:rPr>
                        <w:color w:val="181E40"/>
                        <w:sz w:val="16"/>
                      </w:rPr>
                      <w:t>Syllabus</w:t>
                    </w:r>
                    <w:r>
                      <w:rPr>
                        <w:color w:val="181E40"/>
                        <w:spacing w:val="-3"/>
                        <w:sz w:val="16"/>
                      </w:rPr>
                      <w:t xml:space="preserve"> </w:t>
                    </w:r>
                    <w:r>
                      <w:rPr>
                        <w:color w:val="181E40"/>
                        <w:spacing w:val="-2"/>
                        <w:sz w:val="16"/>
                      </w:rPr>
                      <w:t>Requirements</w:t>
                    </w:r>
                  </w:p>
                </w:txbxContent>
              </v:textbox>
              <w10:wrap anchorx="page" anchory="page"/>
            </v:shape>
          </w:pict>
        </mc:Fallback>
      </mc:AlternateContent>
    </w:r>
    <w:r w:rsidR="00894751">
      <w:rPr>
        <w:noProof/>
      </w:rPr>
      <mc:AlternateContent>
        <mc:Choice Requires="wps">
          <w:drawing>
            <wp:anchor distT="0" distB="0" distL="114300" distR="114300" simplePos="0" relativeHeight="487542784" behindDoc="1" locked="0" layoutInCell="1" allowOverlap="1" wp14:anchorId="530215A9" wp14:editId="79E52034">
              <wp:simplePos x="0" y="0"/>
              <wp:positionH relativeFrom="page">
                <wp:posOffset>6494780</wp:posOffset>
              </wp:positionH>
              <wp:positionV relativeFrom="page">
                <wp:posOffset>9494520</wp:posOffset>
              </wp:positionV>
              <wp:extent cx="544830" cy="137795"/>
              <wp:effectExtent l="0" t="0" r="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B2C6A" w14:textId="77777777" w:rsidR="004D0C86" w:rsidRDefault="00894751">
                          <w:pPr>
                            <w:spacing w:before="13"/>
                            <w:ind w:left="20"/>
                            <w:rPr>
                              <w:sz w:val="16"/>
                            </w:rPr>
                          </w:pPr>
                          <w:r>
                            <w:rPr>
                              <w:color w:val="181E40"/>
                              <w:sz w:val="16"/>
                            </w:rPr>
                            <w:t>Page</w:t>
                          </w:r>
                          <w:r>
                            <w:rPr>
                              <w:color w:val="181E40"/>
                              <w:spacing w:val="-2"/>
                              <w:sz w:val="16"/>
                            </w:rPr>
                            <w:t xml:space="preserve"> </w:t>
                          </w:r>
                          <w:r>
                            <w:rPr>
                              <w:color w:val="181E40"/>
                              <w:sz w:val="16"/>
                            </w:rPr>
                            <w:fldChar w:fldCharType="begin"/>
                          </w:r>
                          <w:r>
                            <w:rPr>
                              <w:color w:val="181E40"/>
                              <w:sz w:val="16"/>
                            </w:rPr>
                            <w:instrText xml:space="preserve"> PAGE </w:instrText>
                          </w:r>
                          <w:r>
                            <w:rPr>
                              <w:color w:val="181E40"/>
                              <w:sz w:val="16"/>
                            </w:rPr>
                            <w:fldChar w:fldCharType="separate"/>
                          </w:r>
                          <w:r>
                            <w:rPr>
                              <w:color w:val="181E40"/>
                              <w:sz w:val="16"/>
                            </w:rPr>
                            <w:t>1</w:t>
                          </w:r>
                          <w:r>
                            <w:rPr>
                              <w:color w:val="181E40"/>
                              <w:sz w:val="16"/>
                            </w:rPr>
                            <w:fldChar w:fldCharType="end"/>
                          </w:r>
                          <w:r>
                            <w:rPr>
                              <w:color w:val="181E40"/>
                              <w:spacing w:val="-2"/>
                              <w:sz w:val="16"/>
                            </w:rPr>
                            <w:t xml:space="preserve"> </w:t>
                          </w:r>
                          <w:r>
                            <w:rPr>
                              <w:color w:val="181E40"/>
                              <w:sz w:val="16"/>
                            </w:rPr>
                            <w:t>of</w:t>
                          </w:r>
                          <w:r>
                            <w:rPr>
                              <w:color w:val="181E40"/>
                              <w:spacing w:val="-1"/>
                              <w:sz w:val="16"/>
                            </w:rPr>
                            <w:t xml:space="preserve"> </w:t>
                          </w:r>
                          <w:r>
                            <w:rPr>
                              <w:color w:val="181E40"/>
                              <w:spacing w:val="-10"/>
                              <w:sz w:val="16"/>
                            </w:rPr>
                            <w:fldChar w:fldCharType="begin"/>
                          </w:r>
                          <w:r>
                            <w:rPr>
                              <w:color w:val="181E40"/>
                              <w:spacing w:val="-10"/>
                              <w:sz w:val="16"/>
                            </w:rPr>
                            <w:instrText xml:space="preserve"> NUMPAGES </w:instrText>
                          </w:r>
                          <w:r>
                            <w:rPr>
                              <w:color w:val="181E40"/>
                              <w:spacing w:val="-10"/>
                              <w:sz w:val="16"/>
                            </w:rPr>
                            <w:fldChar w:fldCharType="separate"/>
                          </w:r>
                          <w:r>
                            <w:rPr>
                              <w:color w:val="181E40"/>
                              <w:spacing w:val="-10"/>
                              <w:sz w:val="16"/>
                            </w:rPr>
                            <w:t>2</w:t>
                          </w:r>
                          <w:r>
                            <w:rPr>
                              <w:color w:val="181E40"/>
                              <w:spacing w:val="-10"/>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215A9" id="docshape2" o:spid="_x0000_s1027" type="#_x0000_t202" style="position:absolute;margin-left:511.4pt;margin-top:747.6pt;width:42.9pt;height:10.85pt;z-index:-1577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" filled="f" stroked="f">
              <v:textbox inset="0,0,0,0">
                <w:txbxContent>
                  <w:p w14:paraId="741B2C6A" w14:textId="77777777" w:rsidR="004D0C86" w:rsidRDefault="00894751">
                    <w:pPr>
                      <w:spacing w:before="13"/>
                      <w:ind w:left="20"/>
                      <w:rPr>
                        <w:sz w:val="16"/>
                      </w:rPr>
                    </w:pPr>
                    <w:r>
                      <w:rPr>
                        <w:color w:val="181E40"/>
                        <w:sz w:val="16"/>
                      </w:rPr>
                      <w:t>Page</w:t>
                    </w:r>
                    <w:r>
                      <w:rPr>
                        <w:color w:val="181E40"/>
                        <w:spacing w:val="-2"/>
                        <w:sz w:val="16"/>
                      </w:rPr>
                      <w:t xml:space="preserve"> </w:t>
                    </w:r>
                    <w:r>
                      <w:rPr>
                        <w:color w:val="181E40"/>
                        <w:sz w:val="16"/>
                      </w:rPr>
                      <w:fldChar w:fldCharType="begin"/>
                    </w:r>
                    <w:r>
                      <w:rPr>
                        <w:color w:val="181E40"/>
                        <w:sz w:val="16"/>
                      </w:rPr>
                      <w:instrText xml:space="preserve"> PAGE </w:instrText>
                    </w:r>
                    <w:r>
                      <w:rPr>
                        <w:color w:val="181E40"/>
                        <w:sz w:val="16"/>
                      </w:rPr>
                      <w:fldChar w:fldCharType="separate"/>
                    </w:r>
                    <w:r>
                      <w:rPr>
                        <w:color w:val="181E40"/>
                        <w:sz w:val="16"/>
                      </w:rPr>
                      <w:t>1</w:t>
                    </w:r>
                    <w:r>
                      <w:rPr>
                        <w:color w:val="181E40"/>
                        <w:sz w:val="16"/>
                      </w:rPr>
                      <w:fldChar w:fldCharType="end"/>
                    </w:r>
                    <w:r>
                      <w:rPr>
                        <w:color w:val="181E40"/>
                        <w:spacing w:val="-2"/>
                        <w:sz w:val="16"/>
                      </w:rPr>
                      <w:t xml:space="preserve"> </w:t>
                    </w:r>
                    <w:r>
                      <w:rPr>
                        <w:color w:val="181E40"/>
                        <w:sz w:val="16"/>
                      </w:rPr>
                      <w:t>of</w:t>
                    </w:r>
                    <w:r>
                      <w:rPr>
                        <w:color w:val="181E40"/>
                        <w:spacing w:val="-1"/>
                        <w:sz w:val="16"/>
                      </w:rPr>
                      <w:t xml:space="preserve"> </w:t>
                    </w:r>
                    <w:r>
                      <w:rPr>
                        <w:color w:val="181E40"/>
                        <w:spacing w:val="-10"/>
                        <w:sz w:val="16"/>
                      </w:rPr>
                      <w:fldChar w:fldCharType="begin"/>
                    </w:r>
                    <w:r>
                      <w:rPr>
                        <w:color w:val="181E40"/>
                        <w:spacing w:val="-10"/>
                        <w:sz w:val="16"/>
                      </w:rPr>
                      <w:instrText xml:space="preserve"> NUMPAGES </w:instrText>
                    </w:r>
                    <w:r>
                      <w:rPr>
                        <w:color w:val="181E40"/>
                        <w:spacing w:val="-10"/>
                        <w:sz w:val="16"/>
                      </w:rPr>
                      <w:fldChar w:fldCharType="separate"/>
                    </w:r>
                    <w:r>
                      <w:rPr>
                        <w:color w:val="181E40"/>
                        <w:spacing w:val="-10"/>
                        <w:sz w:val="16"/>
                      </w:rPr>
                      <w:t>2</w:t>
                    </w:r>
                    <w:r>
                      <w:rPr>
                        <w:color w:val="181E40"/>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16975" w14:textId="77777777" w:rsidR="00825A5D" w:rsidRDefault="00825A5D">
      <w:r>
        <w:separator/>
      </w:r>
    </w:p>
  </w:footnote>
  <w:footnote w:type="continuationSeparator" w:id="0">
    <w:p w14:paraId="20003C68" w14:textId="77777777" w:rsidR="00825A5D" w:rsidRDefault="00825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86"/>
    <w:rsid w:val="000A7562"/>
    <w:rsid w:val="00137335"/>
    <w:rsid w:val="001B3511"/>
    <w:rsid w:val="001C5D91"/>
    <w:rsid w:val="00221032"/>
    <w:rsid w:val="0024064D"/>
    <w:rsid w:val="00250A08"/>
    <w:rsid w:val="00292F99"/>
    <w:rsid w:val="002E2450"/>
    <w:rsid w:val="00303903"/>
    <w:rsid w:val="00312815"/>
    <w:rsid w:val="00315ACB"/>
    <w:rsid w:val="00347D3F"/>
    <w:rsid w:val="0037564C"/>
    <w:rsid w:val="00396EA0"/>
    <w:rsid w:val="003F16F1"/>
    <w:rsid w:val="004A2137"/>
    <w:rsid w:val="004D0C86"/>
    <w:rsid w:val="004E15D5"/>
    <w:rsid w:val="005144AD"/>
    <w:rsid w:val="00533CEC"/>
    <w:rsid w:val="00555005"/>
    <w:rsid w:val="005713CD"/>
    <w:rsid w:val="005D39E9"/>
    <w:rsid w:val="005F3A61"/>
    <w:rsid w:val="0069566F"/>
    <w:rsid w:val="006C4669"/>
    <w:rsid w:val="007521C3"/>
    <w:rsid w:val="007846F7"/>
    <w:rsid w:val="007927DD"/>
    <w:rsid w:val="007F58F9"/>
    <w:rsid w:val="0080225D"/>
    <w:rsid w:val="00814CCC"/>
    <w:rsid w:val="00825A5D"/>
    <w:rsid w:val="00894751"/>
    <w:rsid w:val="008E621B"/>
    <w:rsid w:val="008F153C"/>
    <w:rsid w:val="009155B0"/>
    <w:rsid w:val="00922471"/>
    <w:rsid w:val="009A4D85"/>
    <w:rsid w:val="009E1487"/>
    <w:rsid w:val="009E1EB2"/>
    <w:rsid w:val="00A066B8"/>
    <w:rsid w:val="00A13D5F"/>
    <w:rsid w:val="00A64962"/>
    <w:rsid w:val="00A900CE"/>
    <w:rsid w:val="00A91624"/>
    <w:rsid w:val="00A92CCA"/>
    <w:rsid w:val="00AA411C"/>
    <w:rsid w:val="00AC1733"/>
    <w:rsid w:val="00AF3FF9"/>
    <w:rsid w:val="00B43CA3"/>
    <w:rsid w:val="00B659DB"/>
    <w:rsid w:val="00BB23FF"/>
    <w:rsid w:val="00BB2863"/>
    <w:rsid w:val="00C25A1A"/>
    <w:rsid w:val="00CE3A70"/>
    <w:rsid w:val="00D60F8F"/>
    <w:rsid w:val="00D81550"/>
    <w:rsid w:val="00E0332B"/>
    <w:rsid w:val="00EE1CAD"/>
    <w:rsid w:val="00EE261C"/>
    <w:rsid w:val="00F350F1"/>
    <w:rsid w:val="00F84F5A"/>
    <w:rsid w:val="00FC2610"/>
    <w:rsid w:val="00FE6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53E0A"/>
  <w15:docId w15:val="{AEB11120-0F09-48B4-84E6-460918A7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5"/>
      <w:ind w:left="112"/>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9"/>
      <w:ind w:left="7417" w:right="104" w:firstLine="857"/>
      <w:jc w:val="right"/>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347D3F"/>
    <w:pPr>
      <w:widowControl/>
      <w:autoSpaceDE/>
      <w:autoSpaceDN/>
    </w:pPr>
    <w:rPr>
      <w:rFonts w:ascii="Arial" w:eastAsia="Arial" w:hAnsi="Arial" w:cs="Arial"/>
    </w:rPr>
  </w:style>
  <w:style w:type="character" w:styleId="Hyperlink">
    <w:name w:val="Hyperlink"/>
    <w:basedOn w:val="DefaultParagraphFont"/>
    <w:uiPriority w:val="99"/>
    <w:unhideWhenUsed/>
    <w:rsid w:val="009155B0"/>
    <w:rPr>
      <w:color w:val="0000FF" w:themeColor="hyperlink"/>
      <w:u w:val="single"/>
    </w:rPr>
  </w:style>
  <w:style w:type="character" w:styleId="UnresolvedMention">
    <w:name w:val="Unresolved Mention"/>
    <w:basedOn w:val="DefaultParagraphFont"/>
    <w:uiPriority w:val="99"/>
    <w:semiHidden/>
    <w:unhideWhenUsed/>
    <w:rsid w:val="009155B0"/>
    <w:rPr>
      <w:color w:val="605E5C"/>
      <w:shd w:val="clear" w:color="auto" w:fill="E1DFDD"/>
    </w:rPr>
  </w:style>
  <w:style w:type="paragraph" w:styleId="Header">
    <w:name w:val="header"/>
    <w:basedOn w:val="Normal"/>
    <w:link w:val="HeaderChar"/>
    <w:uiPriority w:val="99"/>
    <w:unhideWhenUsed/>
    <w:rsid w:val="006C4669"/>
    <w:pPr>
      <w:tabs>
        <w:tab w:val="center" w:pos="4680"/>
        <w:tab w:val="right" w:pos="9360"/>
      </w:tabs>
    </w:pPr>
  </w:style>
  <w:style w:type="character" w:customStyle="1" w:styleId="HeaderChar">
    <w:name w:val="Header Char"/>
    <w:basedOn w:val="DefaultParagraphFont"/>
    <w:link w:val="Header"/>
    <w:uiPriority w:val="99"/>
    <w:rsid w:val="006C4669"/>
    <w:rPr>
      <w:rFonts w:ascii="Arial" w:eastAsia="Arial" w:hAnsi="Arial" w:cs="Arial"/>
    </w:rPr>
  </w:style>
  <w:style w:type="paragraph" w:styleId="Footer">
    <w:name w:val="footer"/>
    <w:basedOn w:val="Normal"/>
    <w:link w:val="FooterChar"/>
    <w:uiPriority w:val="99"/>
    <w:unhideWhenUsed/>
    <w:rsid w:val="006C4669"/>
    <w:pPr>
      <w:tabs>
        <w:tab w:val="center" w:pos="4680"/>
        <w:tab w:val="right" w:pos="9360"/>
      </w:tabs>
    </w:pPr>
  </w:style>
  <w:style w:type="character" w:customStyle="1" w:styleId="FooterChar">
    <w:name w:val="Footer Char"/>
    <w:basedOn w:val="DefaultParagraphFont"/>
    <w:link w:val="Footer"/>
    <w:uiPriority w:val="99"/>
    <w:rsid w:val="006C4669"/>
    <w:rPr>
      <w:rFonts w:ascii="Arial" w:eastAsia="Arial" w:hAnsi="Arial" w:cs="Arial"/>
    </w:rPr>
  </w:style>
  <w:style w:type="character" w:styleId="FollowedHyperlink">
    <w:name w:val="FollowedHyperlink"/>
    <w:basedOn w:val="DefaultParagraphFont"/>
    <w:uiPriority w:val="99"/>
    <w:semiHidden/>
    <w:unhideWhenUsed/>
    <w:rsid w:val="002E24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ublic.azregents.edu/Policy%20Manual/6-908-Intellectual%20Property%20Policy.pdf" TargetMode="External"/><Relationship Id="rId13" Type="http://schemas.openxmlformats.org/officeDocument/2006/relationships/hyperlink" Target="mailto:EquityandAccess@nau.edu," TargetMode="External"/><Relationship Id="rId18" Type="http://schemas.openxmlformats.org/officeDocument/2006/relationships/hyperlink" Target="https://in.nau.edu/title-ix/" TargetMode="External"/><Relationship Id="rId3" Type="http://schemas.openxmlformats.org/officeDocument/2006/relationships/webSettings" Target="webSettings.xml"/><Relationship Id="rId21" Type="http://schemas.openxmlformats.org/officeDocument/2006/relationships/hyperlink" Target="mailto:jamie.axelrod@nau.edu" TargetMode="External"/><Relationship Id="rId7" Type="http://schemas.openxmlformats.org/officeDocument/2006/relationships/hyperlink" Target="https://www9.nau.edu/policies/Client/Details/1443?whoIsLooking=Students&amp;pertainsTo=All" TargetMode="External"/><Relationship Id="rId12" Type="http://schemas.openxmlformats.org/officeDocument/2006/relationships/hyperlink" Target="https://in.nau.edu/eao/lactation-rooms/lactation-space-request-form/" TargetMode="External"/><Relationship Id="rId17" Type="http://schemas.openxmlformats.org/officeDocument/2006/relationships/hyperlink" Target="https://nau.edu/wp-content/uploads/sites/26/Sexual-Misconduct.pd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cm.maxient.com/reportingform.php?NorthernAZUniv&amp;layout_id=52" TargetMode="External"/><Relationship Id="rId20" Type="http://schemas.openxmlformats.org/officeDocument/2006/relationships/hyperlink" Target="mailto:dr@nau.edu"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in.nau.edu/eao/religious-accommodation-request-for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mailto:titleix@nau.edu" TargetMode="External"/><Relationship Id="rId23" Type="http://schemas.openxmlformats.org/officeDocument/2006/relationships/footer" Target="footer1.xml"/><Relationship Id="rId10" Type="http://schemas.openxmlformats.org/officeDocument/2006/relationships/hyperlink" Target="https://in.nau.edu/eao/equity-and-access/make-a-complaint/equity-and-access-office-compliant-form/" TargetMode="External"/><Relationship Id="rId19" Type="http://schemas.openxmlformats.org/officeDocument/2006/relationships/hyperlink" Target="mailto:titleix@nau.edu" TargetMode="External"/><Relationship Id="rId4" Type="http://schemas.openxmlformats.org/officeDocument/2006/relationships/footnotes" Target="footnotes.xml"/><Relationship Id="rId9" Type="http://schemas.openxmlformats.org/officeDocument/2006/relationships/hyperlink" Target="https://in.nau.edu/eao/eao-report-and-issue-form/" TargetMode="External"/><Relationship Id="rId14" Type="http://schemas.openxmlformats.org/officeDocument/2006/relationships/hyperlink" Target="https://in.nau.edu/eao/" TargetMode="External"/><Relationship Id="rId22" Type="http://schemas.openxmlformats.org/officeDocument/2006/relationships/hyperlink" Target="mailto:david.faguy@na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Microsoft Word - Syllabus-Policy-Statements_updated_Aug_2021.docx</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Syllabus-Policy-Statements_updated_Aug_2021.docx</dc:title>
  <dc:creator>Melinda Marie Treml</dc:creator>
  <cp:lastModifiedBy>Kerry Frances Thompson</cp:lastModifiedBy>
  <cp:revision>3</cp:revision>
  <cp:lastPrinted>2024-08-05T17:11:00Z</cp:lastPrinted>
  <dcterms:created xsi:type="dcterms:W3CDTF">2024-08-05T17:11:00Z</dcterms:created>
  <dcterms:modified xsi:type="dcterms:W3CDTF">2024-08-05T17:11:00Z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2021-08-01T00:00:00Z</vt:filetime>
  </property>
  <property fmtid="{D5CDD505-2E9C-101B-9397-08002B2CF9AE}" pid="3" name="Creator">
    <vt:lpwstr>Word</vt:lpwstr>
  </property>
  <property fmtid="{D5CDD505-2E9C-101B-9397-08002B2CF9AE}" pid="4" name="LastSaved">
    <vt:filetime>2022-07-26T00:00:00Z</vt:filetime>
  </property>
  <property fmtid="{D5CDD505-2E9C-101B-9397-08002B2CF9AE}" pid="5" name="Producer">
    <vt:lpwstr>macOS Version 10.15.7 (Build 19H2) Quartz PDFContext</vt:lpwstr>
  </property>
</Properties>
</file>