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C8450" w14:textId="2D5139D0" w:rsidR="008A30C3" w:rsidRDefault="0087517E" w:rsidP="006B454D"/>
    <w:tbl>
      <w:tblPr>
        <w:tblStyle w:val="TableGrid"/>
        <w:tblW w:w="13508" w:type="dxa"/>
        <w:tblInd w:w="-95" w:type="dxa"/>
        <w:tblLook w:val="04A0" w:firstRow="1" w:lastRow="0" w:firstColumn="1" w:lastColumn="0" w:noHBand="0" w:noVBand="1"/>
      </w:tblPr>
      <w:tblGrid>
        <w:gridCol w:w="3453"/>
        <w:gridCol w:w="3351"/>
        <w:gridCol w:w="3352"/>
        <w:gridCol w:w="3352"/>
      </w:tblGrid>
      <w:tr w:rsidR="006B454D" w14:paraId="1D961FE4" w14:textId="77777777" w:rsidTr="00973F9D">
        <w:trPr>
          <w:trHeight w:val="736"/>
        </w:trPr>
        <w:tc>
          <w:tcPr>
            <w:tcW w:w="13508" w:type="dxa"/>
            <w:gridSpan w:val="4"/>
          </w:tcPr>
          <w:p w14:paraId="15FB36D5" w14:textId="77777777" w:rsidR="006B454D" w:rsidRPr="00973F9D" w:rsidRDefault="006B454D" w:rsidP="006B454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73F9D">
              <w:rPr>
                <w:rFonts w:ascii="Arial" w:hAnsi="Arial" w:cs="Arial"/>
                <w:b/>
                <w:bCs/>
                <w:sz w:val="32"/>
                <w:szCs w:val="32"/>
              </w:rPr>
              <w:t>NAU Office of Corporate and Foundation Relations (OCFR)</w:t>
            </w:r>
          </w:p>
          <w:p w14:paraId="37A3AFA5" w14:textId="3E8A67C1" w:rsidR="006B454D" w:rsidRPr="00973F9D" w:rsidRDefault="006B454D" w:rsidP="006B45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3F9D">
              <w:rPr>
                <w:rFonts w:ascii="Arial" w:hAnsi="Arial" w:cs="Arial"/>
                <w:b/>
                <w:bCs/>
                <w:sz w:val="32"/>
                <w:szCs w:val="32"/>
              </w:rPr>
              <w:t>Proposal Support Services</w:t>
            </w:r>
            <w:r w:rsidR="0087517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for Charitable Grant Requests </w:t>
            </w:r>
          </w:p>
        </w:tc>
      </w:tr>
      <w:tr w:rsidR="006B454D" w14:paraId="2D108899" w14:textId="77777777" w:rsidTr="00973F9D">
        <w:trPr>
          <w:trHeight w:val="966"/>
        </w:trPr>
        <w:tc>
          <w:tcPr>
            <w:tcW w:w="3453" w:type="dxa"/>
          </w:tcPr>
          <w:p w14:paraId="2508B0C5" w14:textId="3B83BDBF" w:rsidR="006B454D" w:rsidRPr="00973F9D" w:rsidRDefault="006B454D" w:rsidP="006B45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3F9D">
              <w:rPr>
                <w:rFonts w:ascii="Arial" w:hAnsi="Arial" w:cs="Arial"/>
                <w:b/>
                <w:bCs/>
                <w:sz w:val="28"/>
                <w:szCs w:val="28"/>
              </w:rPr>
              <w:t>Tier 1 up to $25,000</w:t>
            </w:r>
          </w:p>
        </w:tc>
        <w:tc>
          <w:tcPr>
            <w:tcW w:w="3351" w:type="dxa"/>
          </w:tcPr>
          <w:p w14:paraId="5155949F" w14:textId="77777777" w:rsidR="006B454D" w:rsidRPr="00973F9D" w:rsidRDefault="006B454D" w:rsidP="006B45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3F9D">
              <w:rPr>
                <w:rFonts w:ascii="Arial" w:hAnsi="Arial" w:cs="Arial"/>
                <w:b/>
                <w:bCs/>
                <w:sz w:val="28"/>
                <w:szCs w:val="28"/>
              </w:rPr>
              <w:t>Tier 2</w:t>
            </w:r>
          </w:p>
          <w:p w14:paraId="59724391" w14:textId="2095D31D" w:rsidR="006B454D" w:rsidRPr="00973F9D" w:rsidRDefault="006B454D" w:rsidP="006B45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3F9D">
              <w:rPr>
                <w:rFonts w:ascii="Arial" w:hAnsi="Arial" w:cs="Arial"/>
                <w:b/>
                <w:bCs/>
                <w:sz w:val="28"/>
                <w:szCs w:val="28"/>
              </w:rPr>
              <w:t>$25,000 - $100,000</w:t>
            </w:r>
          </w:p>
        </w:tc>
        <w:tc>
          <w:tcPr>
            <w:tcW w:w="3352" w:type="dxa"/>
          </w:tcPr>
          <w:p w14:paraId="4595704C" w14:textId="77777777" w:rsidR="006B454D" w:rsidRPr="00973F9D" w:rsidRDefault="006B454D" w:rsidP="006B45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3F9D">
              <w:rPr>
                <w:rFonts w:ascii="Arial" w:hAnsi="Arial" w:cs="Arial"/>
                <w:b/>
                <w:bCs/>
                <w:sz w:val="28"/>
                <w:szCs w:val="28"/>
              </w:rPr>
              <w:t>Tier 3</w:t>
            </w:r>
          </w:p>
          <w:p w14:paraId="0F96EEE4" w14:textId="335D5DCE" w:rsidR="006B454D" w:rsidRPr="00973F9D" w:rsidRDefault="006B454D" w:rsidP="006B45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3F9D">
              <w:rPr>
                <w:rFonts w:ascii="Arial" w:hAnsi="Arial" w:cs="Arial"/>
                <w:b/>
                <w:bCs/>
                <w:sz w:val="28"/>
                <w:szCs w:val="28"/>
              </w:rPr>
              <w:t>$100,000 - $999,999</w:t>
            </w:r>
          </w:p>
        </w:tc>
        <w:tc>
          <w:tcPr>
            <w:tcW w:w="3352" w:type="dxa"/>
          </w:tcPr>
          <w:p w14:paraId="6F266821" w14:textId="77777777" w:rsidR="006B454D" w:rsidRPr="00973F9D" w:rsidRDefault="006B454D" w:rsidP="006B45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3F9D">
              <w:rPr>
                <w:rFonts w:ascii="Arial" w:hAnsi="Arial" w:cs="Arial"/>
                <w:b/>
                <w:bCs/>
                <w:sz w:val="28"/>
                <w:szCs w:val="28"/>
              </w:rPr>
              <w:t>Tier 4</w:t>
            </w:r>
          </w:p>
          <w:p w14:paraId="2C5752CF" w14:textId="5EC0DB45" w:rsidR="006B454D" w:rsidRPr="00973F9D" w:rsidRDefault="006B454D" w:rsidP="006B45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3F9D">
              <w:rPr>
                <w:rFonts w:ascii="Arial" w:hAnsi="Arial" w:cs="Arial"/>
                <w:b/>
                <w:bCs/>
                <w:sz w:val="28"/>
                <w:szCs w:val="28"/>
              </w:rPr>
              <w:t>$1 Million+</w:t>
            </w:r>
          </w:p>
        </w:tc>
      </w:tr>
      <w:tr w:rsidR="006B454D" w:rsidRPr="00973F9D" w14:paraId="4BC0A0EC" w14:textId="77777777" w:rsidTr="00973F9D">
        <w:trPr>
          <w:trHeight w:val="990"/>
        </w:trPr>
        <w:tc>
          <w:tcPr>
            <w:tcW w:w="3453" w:type="dxa"/>
          </w:tcPr>
          <w:p w14:paraId="6E550E4D" w14:textId="77777777" w:rsidR="006B454D" w:rsidRPr="00973F9D" w:rsidRDefault="006B454D" w:rsidP="006B45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1" w:type="dxa"/>
          </w:tcPr>
          <w:p w14:paraId="50128D11" w14:textId="77777777" w:rsidR="006B454D" w:rsidRPr="00973F9D" w:rsidRDefault="006B454D" w:rsidP="006B45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2" w:type="dxa"/>
          </w:tcPr>
          <w:p w14:paraId="72BAB0FF" w14:textId="1417DA78" w:rsidR="006B454D" w:rsidRPr="00973F9D" w:rsidRDefault="00973F9D" w:rsidP="006B454D">
            <w:pPr>
              <w:rPr>
                <w:rFonts w:ascii="Arial" w:hAnsi="Arial" w:cs="Arial"/>
                <w:sz w:val="28"/>
                <w:szCs w:val="28"/>
              </w:rPr>
            </w:pPr>
            <w:r w:rsidRPr="00973F9D">
              <w:rPr>
                <w:rFonts w:ascii="Arial" w:hAnsi="Arial" w:cs="Arial"/>
                <w:sz w:val="28"/>
                <w:szCs w:val="28"/>
              </w:rPr>
              <w:t>Provide secondary budget review</w:t>
            </w:r>
          </w:p>
        </w:tc>
        <w:tc>
          <w:tcPr>
            <w:tcW w:w="3352" w:type="dxa"/>
          </w:tcPr>
          <w:p w14:paraId="7F250F15" w14:textId="67557B1E" w:rsidR="006B454D" w:rsidRPr="00973F9D" w:rsidRDefault="00973F9D" w:rsidP="006B454D">
            <w:pPr>
              <w:rPr>
                <w:rFonts w:ascii="Arial" w:hAnsi="Arial" w:cs="Arial"/>
                <w:sz w:val="28"/>
                <w:szCs w:val="28"/>
              </w:rPr>
            </w:pPr>
            <w:r w:rsidRPr="00973F9D">
              <w:rPr>
                <w:rFonts w:ascii="Arial" w:hAnsi="Arial" w:cs="Arial"/>
                <w:sz w:val="28"/>
                <w:szCs w:val="28"/>
              </w:rPr>
              <w:t>Provide secondary budget review</w:t>
            </w:r>
          </w:p>
        </w:tc>
      </w:tr>
      <w:tr w:rsidR="006B454D" w:rsidRPr="00973F9D" w14:paraId="7670EF75" w14:textId="77777777" w:rsidTr="00973F9D">
        <w:trPr>
          <w:trHeight w:val="2464"/>
        </w:trPr>
        <w:tc>
          <w:tcPr>
            <w:tcW w:w="3453" w:type="dxa"/>
          </w:tcPr>
          <w:p w14:paraId="37EA6729" w14:textId="631E1DA0" w:rsidR="006B454D" w:rsidRPr="00973F9D" w:rsidRDefault="00973F9D" w:rsidP="006B454D">
            <w:pPr>
              <w:rPr>
                <w:rFonts w:ascii="Arial" w:hAnsi="Arial" w:cs="Arial"/>
                <w:sz w:val="28"/>
                <w:szCs w:val="28"/>
              </w:rPr>
            </w:pPr>
            <w:r w:rsidRPr="00973F9D">
              <w:rPr>
                <w:rFonts w:ascii="Arial" w:hAnsi="Arial" w:cs="Arial"/>
                <w:sz w:val="28"/>
                <w:szCs w:val="28"/>
              </w:rPr>
              <w:t>Provide supporting documentation as required, e.g. NAUF operating budget, IRS letter, etc.</w:t>
            </w:r>
          </w:p>
        </w:tc>
        <w:tc>
          <w:tcPr>
            <w:tcW w:w="3351" w:type="dxa"/>
          </w:tcPr>
          <w:p w14:paraId="3684592D" w14:textId="25A9C9FD" w:rsidR="006B454D" w:rsidRPr="00973F9D" w:rsidRDefault="00973F9D" w:rsidP="006B454D">
            <w:pPr>
              <w:rPr>
                <w:rFonts w:ascii="Arial" w:hAnsi="Arial" w:cs="Arial"/>
                <w:sz w:val="28"/>
                <w:szCs w:val="28"/>
              </w:rPr>
            </w:pPr>
            <w:r w:rsidRPr="00973F9D">
              <w:rPr>
                <w:rFonts w:ascii="Arial" w:hAnsi="Arial" w:cs="Arial"/>
                <w:sz w:val="28"/>
                <w:szCs w:val="28"/>
              </w:rPr>
              <w:t>Provide supporting documentation as required</w:t>
            </w:r>
          </w:p>
        </w:tc>
        <w:tc>
          <w:tcPr>
            <w:tcW w:w="3352" w:type="dxa"/>
          </w:tcPr>
          <w:p w14:paraId="0E5DDF8E" w14:textId="734AF7E5" w:rsidR="006B454D" w:rsidRPr="00973F9D" w:rsidRDefault="00973F9D" w:rsidP="006B454D">
            <w:pPr>
              <w:rPr>
                <w:rFonts w:ascii="Arial" w:hAnsi="Arial" w:cs="Arial"/>
                <w:sz w:val="28"/>
                <w:szCs w:val="28"/>
              </w:rPr>
            </w:pPr>
            <w:r w:rsidRPr="00973F9D">
              <w:rPr>
                <w:rFonts w:ascii="Arial" w:hAnsi="Arial" w:cs="Arial"/>
                <w:sz w:val="28"/>
                <w:szCs w:val="28"/>
              </w:rPr>
              <w:t>Provide supporting documentation as required</w:t>
            </w:r>
          </w:p>
        </w:tc>
        <w:tc>
          <w:tcPr>
            <w:tcW w:w="3352" w:type="dxa"/>
          </w:tcPr>
          <w:p w14:paraId="4255F3A6" w14:textId="5B948AD8" w:rsidR="006B454D" w:rsidRPr="00973F9D" w:rsidRDefault="00973F9D" w:rsidP="006B454D">
            <w:pPr>
              <w:rPr>
                <w:rFonts w:ascii="Arial" w:hAnsi="Arial" w:cs="Arial"/>
                <w:sz w:val="28"/>
                <w:szCs w:val="28"/>
              </w:rPr>
            </w:pPr>
            <w:r w:rsidRPr="00973F9D">
              <w:rPr>
                <w:rFonts w:ascii="Arial" w:hAnsi="Arial" w:cs="Arial"/>
                <w:sz w:val="28"/>
                <w:szCs w:val="28"/>
              </w:rPr>
              <w:t>Provide supporting documentation as required</w:t>
            </w:r>
          </w:p>
        </w:tc>
      </w:tr>
      <w:tr w:rsidR="006B454D" w:rsidRPr="00973F9D" w14:paraId="754A22BE" w14:textId="77777777" w:rsidTr="00973F9D">
        <w:trPr>
          <w:trHeight w:val="1957"/>
        </w:trPr>
        <w:tc>
          <w:tcPr>
            <w:tcW w:w="3453" w:type="dxa"/>
          </w:tcPr>
          <w:p w14:paraId="659F58A2" w14:textId="77777777" w:rsidR="006B454D" w:rsidRPr="00973F9D" w:rsidRDefault="006B454D" w:rsidP="006B45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1" w:type="dxa"/>
          </w:tcPr>
          <w:p w14:paraId="2D1825E1" w14:textId="7CCFFFF2" w:rsidR="006B454D" w:rsidRPr="00973F9D" w:rsidRDefault="00973F9D" w:rsidP="006B454D">
            <w:pPr>
              <w:rPr>
                <w:rFonts w:ascii="Arial" w:hAnsi="Arial" w:cs="Arial"/>
                <w:sz w:val="28"/>
                <w:szCs w:val="28"/>
              </w:rPr>
            </w:pPr>
            <w:r w:rsidRPr="00973F9D">
              <w:rPr>
                <w:rFonts w:ascii="Arial" w:hAnsi="Arial" w:cs="Arial"/>
                <w:sz w:val="28"/>
                <w:szCs w:val="28"/>
              </w:rPr>
              <w:t>Brief proposal and budget review and comment with advance notice</w:t>
            </w:r>
          </w:p>
        </w:tc>
        <w:tc>
          <w:tcPr>
            <w:tcW w:w="3352" w:type="dxa"/>
          </w:tcPr>
          <w:p w14:paraId="1271F937" w14:textId="3434D8BE" w:rsidR="006B454D" w:rsidRPr="00973F9D" w:rsidRDefault="00973F9D" w:rsidP="006B454D">
            <w:pPr>
              <w:rPr>
                <w:rFonts w:ascii="Arial" w:hAnsi="Arial" w:cs="Arial"/>
                <w:sz w:val="28"/>
                <w:szCs w:val="28"/>
              </w:rPr>
            </w:pPr>
            <w:r w:rsidRPr="00973F9D">
              <w:rPr>
                <w:rFonts w:ascii="Arial" w:hAnsi="Arial" w:cs="Arial"/>
                <w:sz w:val="28"/>
                <w:szCs w:val="28"/>
              </w:rPr>
              <w:t>Intensive proposal review and comment; grant writing as needed; proposal submission</w:t>
            </w:r>
          </w:p>
        </w:tc>
        <w:tc>
          <w:tcPr>
            <w:tcW w:w="3352" w:type="dxa"/>
          </w:tcPr>
          <w:p w14:paraId="3972699B" w14:textId="5C8F1EA2" w:rsidR="006B454D" w:rsidRPr="00973F9D" w:rsidRDefault="00973F9D" w:rsidP="006B454D">
            <w:pPr>
              <w:rPr>
                <w:rFonts w:ascii="Arial" w:hAnsi="Arial" w:cs="Arial"/>
                <w:sz w:val="28"/>
                <w:szCs w:val="28"/>
              </w:rPr>
            </w:pPr>
            <w:r w:rsidRPr="00973F9D">
              <w:rPr>
                <w:rFonts w:ascii="Arial" w:hAnsi="Arial" w:cs="Arial"/>
                <w:sz w:val="28"/>
                <w:szCs w:val="28"/>
              </w:rPr>
              <w:t>Intensive grant writing; full proposal management and submission services</w:t>
            </w:r>
          </w:p>
        </w:tc>
      </w:tr>
    </w:tbl>
    <w:p w14:paraId="2023B23D" w14:textId="14798130" w:rsidR="006B454D" w:rsidRPr="00973F9D" w:rsidRDefault="006B454D" w:rsidP="006B454D">
      <w:pPr>
        <w:rPr>
          <w:rFonts w:ascii="Arial" w:hAnsi="Arial" w:cs="Arial"/>
          <w:sz w:val="28"/>
          <w:szCs w:val="28"/>
        </w:rPr>
      </w:pPr>
    </w:p>
    <w:p w14:paraId="145DDCAA" w14:textId="77777777" w:rsidR="006B454D" w:rsidRPr="006B454D" w:rsidRDefault="006B454D" w:rsidP="006B454D"/>
    <w:sectPr w:rsidR="006B454D" w:rsidRPr="006B454D" w:rsidSect="006B45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4D"/>
    <w:rsid w:val="000412ED"/>
    <w:rsid w:val="006B454D"/>
    <w:rsid w:val="0087517E"/>
    <w:rsid w:val="00973F9D"/>
    <w:rsid w:val="00E5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65C4"/>
  <w15:chartTrackingRefBased/>
  <w15:docId w15:val="{59671D80-2607-493B-971E-CBA97552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B45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Schaumburg-Fitch</dc:creator>
  <cp:keywords/>
  <dc:description/>
  <cp:lastModifiedBy>Petra Schaumburg-Fitch</cp:lastModifiedBy>
  <cp:revision>2</cp:revision>
  <dcterms:created xsi:type="dcterms:W3CDTF">2021-01-04T18:39:00Z</dcterms:created>
  <dcterms:modified xsi:type="dcterms:W3CDTF">2021-01-04T18:39:00Z</dcterms:modified>
</cp:coreProperties>
</file>