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65CF1" w14:textId="5FB41CF8" w:rsidR="00B67F4F" w:rsidRPr="004E206B" w:rsidRDefault="00D62649" w:rsidP="00B67F4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466B5D"/>
          <w:sz w:val="26"/>
          <w:szCs w:val="26"/>
        </w:rPr>
      </w:pPr>
      <w:r>
        <w:rPr>
          <w:rFonts w:ascii="Tahoma" w:hAnsi="Tahoma" w:cs="Tahoma"/>
          <w:b/>
          <w:bCs/>
          <w:color w:val="466B5D"/>
          <w:sz w:val="26"/>
          <w:szCs w:val="26"/>
        </w:rPr>
        <w:t xml:space="preserve">NAU </w:t>
      </w:r>
      <w:r w:rsidR="00B67F4F" w:rsidRPr="004E206B">
        <w:rPr>
          <w:rFonts w:ascii="Tahoma" w:hAnsi="Tahoma" w:cs="Tahoma"/>
          <w:b/>
          <w:bCs/>
          <w:color w:val="466B5D"/>
          <w:sz w:val="26"/>
          <w:szCs w:val="26"/>
        </w:rPr>
        <w:t>Award for Liberal Studies Excellence</w:t>
      </w:r>
    </w:p>
    <w:p w14:paraId="6E217268" w14:textId="517291ED" w:rsidR="00D40DA6" w:rsidRPr="00D40DA6" w:rsidRDefault="00D40DA6" w:rsidP="009F771E">
      <w:pPr>
        <w:autoSpaceDE w:val="0"/>
        <w:autoSpaceDN w:val="0"/>
        <w:jc w:val="center"/>
        <w:rPr>
          <w:rFonts w:ascii="Arial" w:hAnsi="Arial" w:cs="Arial"/>
          <w:sz w:val="28"/>
          <w:szCs w:val="28"/>
        </w:rPr>
      </w:pPr>
    </w:p>
    <w:p w14:paraId="66FA5C81" w14:textId="5C956F04" w:rsidR="00D40DA6" w:rsidRDefault="008B2F32" w:rsidP="00123D3A">
      <w:pPr>
        <w:autoSpaceDE w:val="0"/>
        <w:autoSpaceDN w:val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Deadline: </w:t>
      </w:r>
      <w:r w:rsidR="00123D3A">
        <w:rPr>
          <w:rFonts w:ascii="Calibri" w:hAnsi="Calibri"/>
          <w:sz w:val="26"/>
          <w:szCs w:val="26"/>
        </w:rPr>
        <w:t>February 5, 2021</w:t>
      </w:r>
    </w:p>
    <w:p w14:paraId="6BD0DA72" w14:textId="77777777" w:rsidR="00123D3A" w:rsidRPr="00B916F4" w:rsidRDefault="00123D3A" w:rsidP="00123D3A">
      <w:pPr>
        <w:autoSpaceDE w:val="0"/>
        <w:autoSpaceDN w:val="0"/>
        <w:jc w:val="center"/>
        <w:rPr>
          <w:rFonts w:ascii="Arial" w:hAnsi="Arial" w:cs="Arial"/>
          <w:sz w:val="22"/>
          <w:szCs w:val="30"/>
        </w:rPr>
      </w:pPr>
    </w:p>
    <w:p w14:paraId="741757C2" w14:textId="34CC61D7" w:rsidR="003F747B" w:rsidRPr="003F747B" w:rsidRDefault="00D40DA6" w:rsidP="003F747B">
      <w:pPr>
        <w:rPr>
          <w:rFonts w:ascii="Times New Roman" w:eastAsia="Times New Roman" w:hAnsi="Times New Roman"/>
        </w:rPr>
      </w:pPr>
      <w:r w:rsidRPr="00D40DA6">
        <w:rPr>
          <w:rFonts w:ascii="Calibri" w:hAnsi="Calibri"/>
        </w:rPr>
        <w:t xml:space="preserve">This </w:t>
      </w:r>
      <w:r w:rsidR="00F24CB0">
        <w:rPr>
          <w:rFonts w:ascii="Calibri" w:hAnsi="Calibri"/>
        </w:rPr>
        <w:t xml:space="preserve">annual </w:t>
      </w:r>
      <w:r w:rsidRPr="00D40DA6">
        <w:rPr>
          <w:rFonts w:ascii="Calibri" w:hAnsi="Calibri"/>
        </w:rPr>
        <w:t>award recognizes and rewards sustained instructional excellence by</w:t>
      </w:r>
      <w:r w:rsidR="009E22F2">
        <w:rPr>
          <w:rFonts w:ascii="Calibri" w:hAnsi="Calibri"/>
        </w:rPr>
        <w:t xml:space="preserve"> faculty of all ranks teaching Liberal S</w:t>
      </w:r>
      <w:r w:rsidRPr="00D40DA6">
        <w:rPr>
          <w:rFonts w:ascii="Calibri" w:hAnsi="Calibri"/>
        </w:rPr>
        <w:t>tudies classes.</w:t>
      </w:r>
      <w:r w:rsidR="003F747B">
        <w:rPr>
          <w:rFonts w:ascii="Calibri" w:hAnsi="Calibri"/>
        </w:rPr>
        <w:t xml:space="preserve"> </w:t>
      </w:r>
      <w:r w:rsidR="003F747B" w:rsidRPr="00782AC2">
        <w:rPr>
          <w:rFonts w:ascii="Calibri" w:hAnsi="Calibri"/>
        </w:rPr>
        <w:t xml:space="preserve">Winners will receive an award certificate </w:t>
      </w:r>
      <w:r w:rsidR="00782AC2" w:rsidRPr="00782AC2">
        <w:rPr>
          <w:rFonts w:ascii="Calibri" w:eastAsia="Times New Roman" w:hAnsi="Calibri"/>
          <w:color w:val="212121"/>
          <w:shd w:val="clear" w:color="auto" w:fill="FFFFFF"/>
        </w:rPr>
        <w:t>and</w:t>
      </w:r>
      <w:r w:rsidR="003F747B" w:rsidRPr="00782AC2">
        <w:rPr>
          <w:rFonts w:ascii="Calibri" w:eastAsia="Times New Roman" w:hAnsi="Calibri"/>
          <w:color w:val="212121"/>
          <w:shd w:val="clear" w:color="auto" w:fill="FFFFFF"/>
        </w:rPr>
        <w:t xml:space="preserve"> </w:t>
      </w:r>
      <w:r w:rsidR="00782AC2" w:rsidRPr="00782AC2">
        <w:rPr>
          <w:rFonts w:ascii="Calibri" w:eastAsia="Times New Roman" w:hAnsi="Calibri"/>
          <w:color w:val="212121"/>
          <w:shd w:val="clear" w:color="auto" w:fill="FFFFFF"/>
        </w:rPr>
        <w:t xml:space="preserve">a fund of </w:t>
      </w:r>
      <w:r w:rsidR="003F747B" w:rsidRPr="00782AC2">
        <w:rPr>
          <w:rFonts w:ascii="Calibri" w:eastAsia="Times New Roman" w:hAnsi="Calibri"/>
          <w:color w:val="212121"/>
          <w:shd w:val="clear" w:color="auto" w:fill="FFFFFF"/>
        </w:rPr>
        <w:t xml:space="preserve">$500 </w:t>
      </w:r>
      <w:r w:rsidR="00782AC2" w:rsidRPr="00782AC2">
        <w:rPr>
          <w:rFonts w:ascii="Calibri" w:eastAsia="Times New Roman" w:hAnsi="Calibri"/>
          <w:color w:val="212121"/>
          <w:shd w:val="clear" w:color="auto" w:fill="FFFFFF"/>
        </w:rPr>
        <w:t>(sponsored by the Office of the Provost) that may be used</w:t>
      </w:r>
      <w:r w:rsidR="003F747B" w:rsidRPr="00782AC2">
        <w:rPr>
          <w:rFonts w:ascii="Calibri" w:eastAsia="Times New Roman" w:hAnsi="Calibri"/>
          <w:color w:val="212121"/>
          <w:shd w:val="clear" w:color="auto" w:fill="FFFFFF"/>
        </w:rPr>
        <w:t xml:space="preserve"> for any allowable expense</w:t>
      </w:r>
      <w:r w:rsidR="00782AC2" w:rsidRPr="00782AC2">
        <w:rPr>
          <w:rFonts w:ascii="Calibri" w:eastAsia="Times New Roman" w:hAnsi="Calibri"/>
          <w:color w:val="212121"/>
          <w:shd w:val="clear" w:color="auto" w:fill="FFFFFF"/>
        </w:rPr>
        <w:t xml:space="preserve"> under university policy</w:t>
      </w:r>
      <w:r w:rsidR="003F747B" w:rsidRPr="00782AC2">
        <w:rPr>
          <w:rFonts w:ascii="Calibri" w:eastAsia="Times New Roman" w:hAnsi="Calibri"/>
          <w:color w:val="212121"/>
          <w:shd w:val="clear" w:color="auto" w:fill="FFFFFF"/>
        </w:rPr>
        <w:t>.</w:t>
      </w:r>
    </w:p>
    <w:p w14:paraId="64927050" w14:textId="0BEC9E6B" w:rsidR="00D40DA6" w:rsidRPr="00B67F4F" w:rsidRDefault="00D40DA6" w:rsidP="009F771E">
      <w:pPr>
        <w:autoSpaceDE w:val="0"/>
        <w:autoSpaceDN w:val="0"/>
        <w:rPr>
          <w:rFonts w:ascii="Arial" w:hAnsi="Arial" w:cs="Arial"/>
          <w:sz w:val="20"/>
        </w:rPr>
      </w:pPr>
    </w:p>
    <w:p w14:paraId="60EBAADE" w14:textId="77777777" w:rsidR="00D40DA6" w:rsidRPr="00B916F4" w:rsidRDefault="00D40DA6" w:rsidP="009F771E">
      <w:pPr>
        <w:autoSpaceDE w:val="0"/>
        <w:autoSpaceDN w:val="0"/>
        <w:rPr>
          <w:rFonts w:ascii="Arial" w:hAnsi="Arial" w:cs="Arial"/>
          <w:sz w:val="20"/>
        </w:rPr>
      </w:pPr>
      <w:r w:rsidRPr="00B916F4">
        <w:rPr>
          <w:rFonts w:ascii="Calibri" w:hAnsi="Calibri"/>
          <w:sz w:val="20"/>
        </w:rPr>
        <w:t> </w:t>
      </w:r>
    </w:p>
    <w:p w14:paraId="36BF1058" w14:textId="77777777" w:rsidR="00EA21DF" w:rsidRDefault="00D40DA6" w:rsidP="00EA21DF">
      <w:pPr>
        <w:autoSpaceDE w:val="0"/>
        <w:autoSpaceDN w:val="0"/>
        <w:jc w:val="both"/>
        <w:rPr>
          <w:rFonts w:ascii="Arial" w:hAnsi="Arial" w:cs="Arial"/>
          <w:i/>
        </w:rPr>
      </w:pPr>
      <w:r w:rsidRPr="00D40DA6">
        <w:rPr>
          <w:rFonts w:ascii="Calibri" w:hAnsi="Calibri"/>
        </w:rPr>
        <w:t>One award will be given each year for one faculty member teaching a course or courses in the Liberal Studies Program.</w:t>
      </w:r>
      <w:r w:rsidR="00EA21DF">
        <w:rPr>
          <w:rFonts w:ascii="Calibri" w:hAnsi="Calibri"/>
        </w:rPr>
        <w:t xml:space="preserve"> </w:t>
      </w:r>
      <w:r w:rsidR="00EA21DF">
        <w:rPr>
          <w:rFonts w:ascii="Calibri" w:hAnsi="Calibri"/>
          <w:b/>
          <w:bCs/>
        </w:rPr>
        <w:t>Note:</w:t>
      </w:r>
      <w:r w:rsidR="00EA21DF" w:rsidRPr="00D40DA6">
        <w:rPr>
          <w:rFonts w:ascii="Calibri" w:hAnsi="Calibri"/>
          <w:b/>
          <w:bCs/>
        </w:rPr>
        <w:t> </w:t>
      </w:r>
      <w:r w:rsidR="00EA21DF">
        <w:rPr>
          <w:rFonts w:ascii="Arial" w:hAnsi="Arial" w:cs="Arial"/>
        </w:rPr>
        <w:t xml:space="preserve"> </w:t>
      </w:r>
      <w:r w:rsidR="00EA21DF" w:rsidRPr="00EA21DF">
        <w:rPr>
          <w:rFonts w:ascii="Calibri" w:hAnsi="Calibri"/>
          <w:i/>
        </w:rPr>
        <w:t>No sitting member of the Liberal Studies Committee is eligible for the award</w:t>
      </w:r>
      <w:r w:rsidR="00EA21DF" w:rsidRPr="00EA21DF">
        <w:rPr>
          <w:rFonts w:ascii="Arial" w:hAnsi="Arial" w:cs="Arial"/>
          <w:i/>
        </w:rPr>
        <w:t>.</w:t>
      </w:r>
    </w:p>
    <w:p w14:paraId="3EB98EC3" w14:textId="5AE2CFD7" w:rsidR="00D40DA6" w:rsidRPr="00B916F4" w:rsidRDefault="00D40DA6" w:rsidP="009F771E">
      <w:pPr>
        <w:autoSpaceDE w:val="0"/>
        <w:autoSpaceDN w:val="0"/>
        <w:rPr>
          <w:rFonts w:ascii="Arial" w:hAnsi="Arial" w:cs="Arial"/>
          <w:sz w:val="20"/>
        </w:rPr>
      </w:pPr>
    </w:p>
    <w:p w14:paraId="42FE6353" w14:textId="7A10E1AF" w:rsidR="00EA21DF" w:rsidRPr="00EA21DF" w:rsidRDefault="00D40DA6" w:rsidP="00EA21DF">
      <w:pPr>
        <w:autoSpaceDE w:val="0"/>
        <w:autoSpaceDN w:val="0"/>
        <w:rPr>
          <w:rFonts w:ascii="Calibri" w:hAnsi="Calibri"/>
          <w:b/>
          <w:bCs/>
          <w:sz w:val="28"/>
          <w:szCs w:val="28"/>
        </w:rPr>
      </w:pPr>
      <w:r w:rsidRPr="00D40DA6">
        <w:rPr>
          <w:rFonts w:ascii="Calibri" w:hAnsi="Calibri"/>
          <w:b/>
          <w:bCs/>
          <w:sz w:val="28"/>
          <w:szCs w:val="28"/>
        </w:rPr>
        <w:t>Application</w:t>
      </w:r>
      <w:r w:rsidR="00EA21DF">
        <w:rPr>
          <w:rFonts w:ascii="Calibri" w:hAnsi="Calibri"/>
          <w:b/>
          <w:bCs/>
          <w:sz w:val="28"/>
          <w:szCs w:val="28"/>
        </w:rPr>
        <w:t xml:space="preserve">/Nomination </w:t>
      </w:r>
      <w:r w:rsidR="00EA21DF" w:rsidRPr="00EA21DF">
        <w:rPr>
          <w:rFonts w:ascii="Calibri" w:hAnsi="Calibri"/>
          <w:i/>
        </w:rPr>
        <w:t>Third party or self-nominations are invited.</w:t>
      </w:r>
    </w:p>
    <w:p w14:paraId="0704174C" w14:textId="77777777" w:rsidR="00EA21DF" w:rsidRPr="00D40DA6" w:rsidRDefault="00EA21DF" w:rsidP="009F771E">
      <w:pPr>
        <w:autoSpaceDE w:val="0"/>
        <w:autoSpaceDN w:val="0"/>
        <w:rPr>
          <w:rFonts w:ascii="Arial" w:hAnsi="Arial" w:cs="Arial"/>
          <w:sz w:val="28"/>
          <w:szCs w:val="28"/>
        </w:rPr>
      </w:pPr>
    </w:p>
    <w:p w14:paraId="2638F007" w14:textId="38207FF9" w:rsidR="00D40DA6" w:rsidRPr="00D40DA6" w:rsidRDefault="00D40DA6" w:rsidP="009F771E">
      <w:pPr>
        <w:autoSpaceDE w:val="0"/>
        <w:autoSpaceDN w:val="0"/>
        <w:rPr>
          <w:rFonts w:ascii="Arial" w:hAnsi="Arial" w:cs="Arial"/>
        </w:rPr>
      </w:pPr>
      <w:r w:rsidRPr="00D40DA6">
        <w:rPr>
          <w:rFonts w:ascii="Calibri" w:hAnsi="Calibri"/>
        </w:rPr>
        <w:t>The application must contain the followi</w:t>
      </w:r>
      <w:r w:rsidR="00DB3A26">
        <w:rPr>
          <w:rFonts w:ascii="Calibri" w:hAnsi="Calibri"/>
        </w:rPr>
        <w:t>ng five</w:t>
      </w:r>
      <w:r w:rsidRPr="00D40DA6">
        <w:rPr>
          <w:rFonts w:ascii="Calibri" w:hAnsi="Calibri"/>
        </w:rPr>
        <w:t xml:space="preserve"> components:</w:t>
      </w:r>
    </w:p>
    <w:p w14:paraId="715D0ED0" w14:textId="77777777" w:rsidR="00D40DA6" w:rsidRPr="00EA21DF" w:rsidRDefault="00D40DA6" w:rsidP="00EA21DF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rPr>
          <w:rFonts w:ascii="Arial" w:hAnsi="Arial" w:cs="Arial"/>
        </w:rPr>
      </w:pPr>
      <w:r w:rsidRPr="00EA21DF">
        <w:rPr>
          <w:rFonts w:ascii="Calibri" w:hAnsi="Calibri"/>
        </w:rPr>
        <w:t>A cover sheet identifying the candidate’s name, departmental affiliation, number of years at NAU, and a paragraph describing the candidate’s teaching assignment over the past three years;</w:t>
      </w:r>
    </w:p>
    <w:p w14:paraId="2CC7B2F0" w14:textId="77777777" w:rsidR="00A9547D" w:rsidRPr="00EA21DF" w:rsidRDefault="00D40DA6" w:rsidP="00EA21DF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rPr>
          <w:rFonts w:ascii="Arial" w:hAnsi="Arial" w:cs="Arial"/>
        </w:rPr>
      </w:pPr>
      <w:r w:rsidRPr="00EA21DF">
        <w:rPr>
          <w:rFonts w:ascii="Calibri" w:hAnsi="Calibri"/>
        </w:rPr>
        <w:t>A narrative (no more than two pages in length) that clearly and concisely demonstrates how the candidate has met the selection criteria of:</w:t>
      </w:r>
    </w:p>
    <w:p w14:paraId="042876E9" w14:textId="575351C6" w:rsidR="00D40DA6" w:rsidRPr="00EA21DF" w:rsidRDefault="00D40DA6" w:rsidP="00EA21DF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rPr>
          <w:rFonts w:ascii="Arial" w:hAnsi="Arial" w:cs="Arial"/>
        </w:rPr>
      </w:pPr>
      <w:r w:rsidRPr="00EA21DF">
        <w:rPr>
          <w:rFonts w:ascii="Calibri" w:hAnsi="Calibri"/>
        </w:rPr>
        <w:t>Advancing the goals of the Liberal Studies Program through such activities as curriculum and teaching innovations, grant activities, research studies, publications, and creative endeavors;</w:t>
      </w:r>
    </w:p>
    <w:p w14:paraId="682B84EF" w14:textId="2162EFBC" w:rsidR="00DB3A26" w:rsidRPr="00DB3A26" w:rsidRDefault="00D40DA6" w:rsidP="00DB3A26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rPr>
          <w:rFonts w:ascii="Arial" w:hAnsi="Arial" w:cs="Arial"/>
        </w:rPr>
      </w:pPr>
      <w:r w:rsidRPr="00EA21DF">
        <w:rPr>
          <w:rFonts w:ascii="Calibri" w:hAnsi="Calibri"/>
        </w:rPr>
        <w:t>Making substantive positive impact on student learning in the Liberal Studies Program, </w:t>
      </w:r>
      <w:r w:rsidRPr="00EA21DF">
        <w:rPr>
          <w:rFonts w:ascii="Calibri" w:hAnsi="Calibri"/>
          <w:i/>
          <w:iCs/>
        </w:rPr>
        <w:t>e.g</w:t>
      </w:r>
      <w:r w:rsidRPr="00EA21DF">
        <w:rPr>
          <w:rFonts w:ascii="Calibri" w:hAnsi="Calibri"/>
        </w:rPr>
        <w:t>., through ability to make connections between course content and goal of Liberal Studies Program</w:t>
      </w:r>
      <w:r w:rsidR="00DB3A26">
        <w:rPr>
          <w:rFonts w:ascii="Calibri" w:hAnsi="Calibri"/>
        </w:rPr>
        <w:t xml:space="preserve"> (including knowledge related to distribution blocks)</w:t>
      </w:r>
      <w:r w:rsidRPr="00EA21DF">
        <w:rPr>
          <w:rFonts w:ascii="Calibri" w:hAnsi="Calibri"/>
        </w:rPr>
        <w:t>, through innovations in pedagogy and practice, through the mentoring of fellow faculty, through student assessment information, through in</w:t>
      </w:r>
      <w:r w:rsidR="00EA21DF">
        <w:rPr>
          <w:rFonts w:ascii="Calibri" w:hAnsi="Calibri"/>
        </w:rPr>
        <w:t>-</w:t>
      </w:r>
      <w:r w:rsidRPr="00EA21DF">
        <w:rPr>
          <w:rFonts w:ascii="Calibri" w:hAnsi="Calibri"/>
        </w:rPr>
        <w:t xml:space="preserve"> and out-of-class instructional activities, through student achievements; and</w:t>
      </w:r>
    </w:p>
    <w:p w14:paraId="373DB332" w14:textId="6897C4BA" w:rsidR="00DB3A26" w:rsidRPr="00DB3A26" w:rsidRDefault="00D40DA6" w:rsidP="00DB3A26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rPr>
          <w:rFonts w:ascii="Arial" w:hAnsi="Arial" w:cs="Arial"/>
        </w:rPr>
      </w:pPr>
      <w:r w:rsidRPr="00DB3A26">
        <w:rPr>
          <w:rFonts w:ascii="Calibri" w:hAnsi="Calibri"/>
        </w:rPr>
        <w:t xml:space="preserve">Assisting students in learning one </w:t>
      </w:r>
      <w:r w:rsidR="00EA21DF" w:rsidRPr="00DB3A26">
        <w:rPr>
          <w:rFonts w:ascii="Calibri" w:hAnsi="Calibri"/>
        </w:rPr>
        <w:t>or more of the Liberal Studies Essential</w:t>
      </w:r>
      <w:r w:rsidR="00DB3A26" w:rsidRPr="00DB3A26">
        <w:rPr>
          <w:rFonts w:ascii="Calibri" w:hAnsi="Calibri"/>
        </w:rPr>
        <w:t xml:space="preserve"> Skills.</w:t>
      </w:r>
    </w:p>
    <w:p w14:paraId="1074DF97" w14:textId="6B93C2CE" w:rsidR="00D40DA6" w:rsidRPr="00DB3A26" w:rsidRDefault="00DB3A26" w:rsidP="00113A77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rPr>
          <w:rFonts w:ascii="Arial" w:hAnsi="Arial" w:cs="Arial"/>
        </w:rPr>
      </w:pPr>
      <w:r>
        <w:rPr>
          <w:rFonts w:ascii="Calibri" w:hAnsi="Calibri"/>
        </w:rPr>
        <w:t xml:space="preserve">     </w:t>
      </w:r>
      <w:r w:rsidR="00D40DA6" w:rsidRPr="00DB3A26">
        <w:rPr>
          <w:rFonts w:ascii="Calibri" w:hAnsi="Calibri"/>
        </w:rPr>
        <w:t>An abbreviated CV (not more than 2 pages) from the nominee that summarizes education, professional experiences, and other information applicable to the award criteria.</w:t>
      </w:r>
    </w:p>
    <w:p w14:paraId="70D807C4" w14:textId="77777777" w:rsidR="00EA21DF" w:rsidRPr="00EA21DF" w:rsidRDefault="00D40DA6" w:rsidP="00EA21DF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rPr>
          <w:rFonts w:ascii="Arial" w:hAnsi="Arial" w:cs="Arial"/>
        </w:rPr>
      </w:pPr>
      <w:r w:rsidRPr="00EA21DF">
        <w:rPr>
          <w:rFonts w:ascii="Calibri" w:hAnsi="Calibri"/>
        </w:rPr>
        <w:t xml:space="preserve">A letter </w:t>
      </w:r>
      <w:r w:rsidR="00EA21DF">
        <w:rPr>
          <w:rFonts w:ascii="Calibri" w:hAnsi="Calibri"/>
        </w:rPr>
        <w:t>of support from your Chair/Dean.</w:t>
      </w:r>
    </w:p>
    <w:p w14:paraId="6EB24B1E" w14:textId="127D73E1" w:rsidR="00D40DA6" w:rsidRPr="00EA21DF" w:rsidRDefault="00EA21DF" w:rsidP="00EA21DF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rPr>
          <w:rFonts w:ascii="Arial" w:hAnsi="Arial" w:cs="Arial"/>
        </w:rPr>
      </w:pPr>
      <w:r>
        <w:rPr>
          <w:rFonts w:ascii="Calibri" w:hAnsi="Calibri"/>
        </w:rPr>
        <w:t xml:space="preserve">A </w:t>
      </w:r>
      <w:r w:rsidR="00D40DA6" w:rsidRPr="00EA21DF">
        <w:rPr>
          <w:rFonts w:ascii="Calibri" w:hAnsi="Calibri"/>
        </w:rPr>
        <w:t>letter of support from a student.</w:t>
      </w:r>
    </w:p>
    <w:p w14:paraId="040E16D7" w14:textId="5D950CD7" w:rsidR="00D40DA6" w:rsidRPr="00031C87" w:rsidRDefault="00D40DA6" w:rsidP="00EA21DF">
      <w:pPr>
        <w:tabs>
          <w:tab w:val="left" w:pos="360"/>
        </w:tabs>
        <w:autoSpaceDE w:val="0"/>
        <w:autoSpaceDN w:val="0"/>
        <w:ind w:left="360" w:hanging="360"/>
        <w:rPr>
          <w:rFonts w:ascii="Calibri" w:hAnsi="Calibri"/>
        </w:rPr>
      </w:pPr>
      <w:r w:rsidRPr="00D40DA6">
        <w:rPr>
          <w:rFonts w:ascii="Calibri" w:hAnsi="Calibri"/>
        </w:rPr>
        <w:t> </w:t>
      </w:r>
    </w:p>
    <w:p w14:paraId="255ED7FE" w14:textId="77777777" w:rsidR="00D40DA6" w:rsidRPr="00D40DA6" w:rsidRDefault="00D40DA6" w:rsidP="009F771E">
      <w:pPr>
        <w:autoSpaceDE w:val="0"/>
        <w:autoSpaceDN w:val="0"/>
        <w:rPr>
          <w:rFonts w:ascii="Arial" w:hAnsi="Arial" w:cs="Arial"/>
        </w:rPr>
      </w:pPr>
      <w:bookmarkStart w:id="0" w:name="_GoBack"/>
      <w:bookmarkEnd w:id="0"/>
      <w:r w:rsidRPr="00D40DA6">
        <w:rPr>
          <w:rFonts w:ascii="Calibri" w:hAnsi="Calibri"/>
          <w:b/>
          <w:bCs/>
        </w:rPr>
        <w:t>Award recipients will:</w:t>
      </w:r>
    </w:p>
    <w:p w14:paraId="4290EC9C" w14:textId="3DBF8676" w:rsidR="00D40DA6" w:rsidRPr="00EA21DF" w:rsidRDefault="00D40DA6" w:rsidP="00EA21DF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 w:cs="Arial"/>
        </w:rPr>
      </w:pPr>
      <w:r w:rsidRPr="00EA21DF">
        <w:rPr>
          <w:rFonts w:ascii="Calibri" w:hAnsi="Calibri"/>
        </w:rPr>
        <w:t>Serve as a resource to the Liberal Studies Committee (e.g. participating as an </w:t>
      </w:r>
      <w:r w:rsidRPr="00EA21DF">
        <w:rPr>
          <w:rFonts w:ascii="Calibri" w:hAnsi="Calibri"/>
          <w:i/>
          <w:iCs/>
        </w:rPr>
        <w:t>ex officio</w:t>
      </w:r>
      <w:r w:rsidRPr="00EA21DF">
        <w:rPr>
          <w:rFonts w:ascii="Calibri" w:hAnsi="Calibri"/>
        </w:rPr>
        <w:t> member of the Liberal Studies Committee);</w:t>
      </w:r>
    </w:p>
    <w:p w14:paraId="3029B766" w14:textId="40F6370E" w:rsidR="00D40DA6" w:rsidRPr="008B2F32" w:rsidRDefault="00D40DA6" w:rsidP="00EA21DF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 w:cs="Arial"/>
        </w:rPr>
      </w:pPr>
      <w:r w:rsidRPr="00EA21DF">
        <w:rPr>
          <w:rFonts w:ascii="Calibri" w:hAnsi="Calibri"/>
        </w:rPr>
        <w:t>Participate in Faculty Development activities specifically dedicated to Liberal Studies, including the mentoring of faculty.</w:t>
      </w:r>
    </w:p>
    <w:p w14:paraId="0B180C76" w14:textId="6648A996" w:rsidR="008B2F32" w:rsidRPr="00EA21DF" w:rsidRDefault="008B2F32" w:rsidP="00EA21DF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 w:cs="Arial"/>
        </w:rPr>
      </w:pPr>
      <w:r>
        <w:rPr>
          <w:rFonts w:ascii="Calibri" w:hAnsi="Calibri"/>
        </w:rPr>
        <w:t>Consult on efforts to educate and disseminate information to students, faculty, and advisors about the value of Liberal Studies.</w:t>
      </w:r>
    </w:p>
    <w:p w14:paraId="03863606" w14:textId="0C9EBAD5" w:rsidR="00EA21DF" w:rsidRPr="008B2F32" w:rsidRDefault="00D40DA6" w:rsidP="008B2F32">
      <w:pPr>
        <w:autoSpaceDE w:val="0"/>
        <w:autoSpaceDN w:val="0"/>
        <w:rPr>
          <w:rFonts w:ascii="Arial" w:hAnsi="Arial" w:cs="Arial"/>
          <w:i/>
        </w:rPr>
      </w:pPr>
      <w:r w:rsidRPr="00D40DA6">
        <w:rPr>
          <w:rFonts w:ascii="Calibri" w:hAnsi="Calibri"/>
        </w:rPr>
        <w:t> </w:t>
      </w:r>
    </w:p>
    <w:p w14:paraId="4ED333D5" w14:textId="63129E76" w:rsidR="00EA21DF" w:rsidRPr="00D40DA6" w:rsidRDefault="00EA21DF" w:rsidP="00EA21DF">
      <w:pPr>
        <w:autoSpaceDE w:val="0"/>
        <w:autoSpaceDN w:val="0"/>
        <w:rPr>
          <w:rFonts w:ascii="Arial" w:hAnsi="Arial" w:cs="Arial"/>
        </w:rPr>
      </w:pPr>
      <w:r w:rsidRPr="00D40DA6">
        <w:rPr>
          <w:rFonts w:ascii="Calibri" w:hAnsi="Calibri"/>
        </w:rPr>
        <w:t>Send e</w:t>
      </w:r>
      <w:r>
        <w:rPr>
          <w:rFonts w:ascii="Calibri" w:hAnsi="Calibri"/>
        </w:rPr>
        <w:t xml:space="preserve">lectronic copies of application/nomination to: </w:t>
      </w:r>
      <w:hyperlink r:id="rId5" w:history="1">
        <w:r>
          <w:rPr>
            <w:rStyle w:val="Hyperlink"/>
            <w:rFonts w:ascii="Calibri" w:hAnsi="Calibri"/>
          </w:rPr>
          <w:t>Liberal.Studies@nau.edu</w:t>
        </w:r>
      </w:hyperlink>
    </w:p>
    <w:p w14:paraId="1778604D" w14:textId="77777777" w:rsidR="00EA21DF" w:rsidRPr="00B916F4" w:rsidRDefault="00EA21DF" w:rsidP="00EA21DF">
      <w:pPr>
        <w:autoSpaceDE w:val="0"/>
        <w:autoSpaceDN w:val="0"/>
        <w:rPr>
          <w:rFonts w:ascii="Arial" w:hAnsi="Arial" w:cs="Arial"/>
          <w:sz w:val="20"/>
        </w:rPr>
      </w:pPr>
      <w:r w:rsidRPr="00B916F4">
        <w:rPr>
          <w:rFonts w:ascii="Calibri" w:hAnsi="Calibri"/>
          <w:sz w:val="20"/>
        </w:rPr>
        <w:t> </w:t>
      </w:r>
    </w:p>
    <w:p w14:paraId="00132F5C" w14:textId="560FE4CA" w:rsidR="00EA21DF" w:rsidRPr="00031C87" w:rsidRDefault="00EA21DF" w:rsidP="00EA21DF">
      <w:pPr>
        <w:autoSpaceDE w:val="0"/>
        <w:autoSpaceDN w:val="0"/>
        <w:rPr>
          <w:rFonts w:ascii="Calibri" w:hAnsi="Calibri"/>
        </w:rPr>
      </w:pPr>
      <w:r>
        <w:rPr>
          <w:rFonts w:ascii="Calibri" w:hAnsi="Calibri"/>
        </w:rPr>
        <w:t>Questions: </w:t>
      </w:r>
      <w:r w:rsidRPr="00031C87">
        <w:rPr>
          <w:rFonts w:ascii="Calibri" w:hAnsi="Calibri"/>
        </w:rPr>
        <w:t xml:space="preserve">contact </w:t>
      </w:r>
      <w:r>
        <w:rPr>
          <w:rFonts w:ascii="Calibri" w:hAnsi="Calibri"/>
        </w:rPr>
        <w:t xml:space="preserve">Dr. </w:t>
      </w:r>
      <w:r w:rsidRPr="00031C87">
        <w:rPr>
          <w:rFonts w:ascii="Calibri" w:hAnsi="Calibri"/>
        </w:rPr>
        <w:t>Jeff Berglund, Director of Liberal Studies</w:t>
      </w:r>
      <w:r>
        <w:rPr>
          <w:rFonts w:ascii="Calibri" w:hAnsi="Calibri"/>
        </w:rPr>
        <w:t>, at</w:t>
      </w:r>
      <w:r w:rsidRPr="00031C87">
        <w:rPr>
          <w:rFonts w:ascii="Calibri" w:hAnsi="Calibri"/>
        </w:rPr>
        <w:t xml:space="preserve"> </w:t>
      </w:r>
      <w:hyperlink r:id="rId6" w:history="1">
        <w:r w:rsidRPr="00031C87">
          <w:rPr>
            <w:rStyle w:val="Hyperlink"/>
            <w:rFonts w:ascii="Calibri" w:hAnsi="Calibri"/>
          </w:rPr>
          <w:t>Jeff.Berglund@nau.edu</w:t>
        </w:r>
      </w:hyperlink>
      <w:r w:rsidRPr="00031C87">
        <w:rPr>
          <w:rFonts w:ascii="Calibri" w:hAnsi="Calibri"/>
        </w:rPr>
        <w:t> </w:t>
      </w:r>
    </w:p>
    <w:p w14:paraId="26A7842B" w14:textId="77777777" w:rsidR="00EA21DF" w:rsidRPr="00EA21DF" w:rsidRDefault="00EA21DF" w:rsidP="009F771E">
      <w:pPr>
        <w:autoSpaceDE w:val="0"/>
        <w:autoSpaceDN w:val="0"/>
        <w:rPr>
          <w:rFonts w:ascii="Arial" w:hAnsi="Arial" w:cs="Arial"/>
        </w:rPr>
      </w:pPr>
    </w:p>
    <w:sectPr w:rsidR="00EA21DF" w:rsidRPr="00EA21DF" w:rsidSect="00B91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7FE78C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F940FF6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2744B27"/>
    <w:multiLevelType w:val="hybridMultilevel"/>
    <w:tmpl w:val="A95E14EE"/>
    <w:lvl w:ilvl="0" w:tplc="04090019">
      <w:start w:val="1"/>
      <w:numFmt w:val="lowerLetter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347D5EF7"/>
    <w:multiLevelType w:val="hybridMultilevel"/>
    <w:tmpl w:val="0D0E2350"/>
    <w:lvl w:ilvl="0" w:tplc="C9567D88">
      <w:start w:val="1"/>
      <w:numFmt w:val="decimal"/>
      <w:lvlText w:val="%1."/>
      <w:lvlJc w:val="left"/>
      <w:pPr>
        <w:ind w:left="960" w:hanging="60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B6D06"/>
    <w:multiLevelType w:val="hybridMultilevel"/>
    <w:tmpl w:val="93884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559D6"/>
    <w:multiLevelType w:val="hybridMultilevel"/>
    <w:tmpl w:val="57D62F48"/>
    <w:lvl w:ilvl="0" w:tplc="C9567D88">
      <w:start w:val="1"/>
      <w:numFmt w:val="decimal"/>
      <w:lvlText w:val="%1."/>
      <w:lvlJc w:val="left"/>
      <w:pPr>
        <w:ind w:left="960" w:hanging="60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A6"/>
    <w:rsid w:val="00031C87"/>
    <w:rsid w:val="00123D3A"/>
    <w:rsid w:val="00161C2B"/>
    <w:rsid w:val="002711DD"/>
    <w:rsid w:val="003F747B"/>
    <w:rsid w:val="00554F1F"/>
    <w:rsid w:val="005926EF"/>
    <w:rsid w:val="005E595C"/>
    <w:rsid w:val="00724508"/>
    <w:rsid w:val="00782AC2"/>
    <w:rsid w:val="00830BE1"/>
    <w:rsid w:val="0086493A"/>
    <w:rsid w:val="00881E0D"/>
    <w:rsid w:val="008B2F32"/>
    <w:rsid w:val="008C7907"/>
    <w:rsid w:val="009E22F2"/>
    <w:rsid w:val="009F771E"/>
    <w:rsid w:val="00A9547D"/>
    <w:rsid w:val="00B15ED4"/>
    <w:rsid w:val="00B67F4F"/>
    <w:rsid w:val="00B916F4"/>
    <w:rsid w:val="00D0358F"/>
    <w:rsid w:val="00D25627"/>
    <w:rsid w:val="00D40DA6"/>
    <w:rsid w:val="00D62649"/>
    <w:rsid w:val="00DB3A26"/>
    <w:rsid w:val="00EA21DF"/>
    <w:rsid w:val="00F2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3A9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DA6"/>
    <w:pPr>
      <w:spacing w:after="0" w:line="240" w:lineRule="auto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D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79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21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.Berglund@nau.edu" TargetMode="External"/><Relationship Id="rId5" Type="http://schemas.openxmlformats.org/officeDocument/2006/relationships/hyperlink" Target="mailto:barbara.branton@na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Joyce Branton</dc:creator>
  <cp:lastModifiedBy>Barbara Joyce Branton</cp:lastModifiedBy>
  <cp:revision>3</cp:revision>
  <dcterms:created xsi:type="dcterms:W3CDTF">2020-11-23T15:23:00Z</dcterms:created>
  <dcterms:modified xsi:type="dcterms:W3CDTF">2020-11-23T15:24:00Z</dcterms:modified>
</cp:coreProperties>
</file>