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F04F" w14:textId="77777777" w:rsidR="00583EB0" w:rsidRDefault="00E938DF" w:rsidP="008E0908">
      <w:pPr>
        <w:pStyle w:val="Heading1"/>
        <w:jc w:val="center"/>
      </w:pPr>
      <w:r w:rsidRPr="008E0908">
        <w:t xml:space="preserve">Capstone </w:t>
      </w:r>
      <w:r w:rsidR="00583EB0" w:rsidRPr="008E0908">
        <w:t>Syllabus Template</w:t>
      </w:r>
    </w:p>
    <w:p w14:paraId="2DCFCCE9" w14:textId="77777777" w:rsidR="00945961" w:rsidRDefault="00945961" w:rsidP="00945961">
      <w:pPr>
        <w:jc w:val="center"/>
      </w:pPr>
      <w:r>
        <w:t>(</w:t>
      </w:r>
      <w:proofErr w:type="gramStart"/>
      <w:r>
        <w:t>based</w:t>
      </w:r>
      <w:proofErr w:type="gramEnd"/>
      <w:r>
        <w:t xml:space="preserve"> on the template approved by the NAU Faculty Senate on 1/25/16)</w:t>
      </w:r>
    </w:p>
    <w:p w14:paraId="17F4C1B1" w14:textId="77777777" w:rsidR="00945961" w:rsidRPr="00945961" w:rsidRDefault="00945961" w:rsidP="00945961">
      <w:pPr>
        <w:jc w:val="center"/>
      </w:pPr>
    </w:p>
    <w:p w14:paraId="23B75BE0" w14:textId="73FCE81B" w:rsidR="00846DC4" w:rsidRPr="008E0908" w:rsidRDefault="00F56089" w:rsidP="00583EB0">
      <w:pPr>
        <w:rPr>
          <w:rFonts w:asciiTheme="majorHAnsi" w:hAnsiTheme="majorHAnsi"/>
          <w:b/>
        </w:rPr>
      </w:pPr>
      <w:hyperlink r:id="rId9" w:history="1">
        <w:r w:rsidR="0027138A" w:rsidRPr="0027138A">
          <w:rPr>
            <w:rStyle w:val="Hyperlink"/>
            <w:rFonts w:asciiTheme="majorHAnsi" w:hAnsiTheme="majorHAnsi"/>
          </w:rPr>
          <w:t xml:space="preserve">Click </w:t>
        </w:r>
        <w:r w:rsidR="00C665DE">
          <w:rPr>
            <w:rStyle w:val="Hyperlink"/>
            <w:rFonts w:asciiTheme="majorHAnsi" w:hAnsiTheme="majorHAnsi"/>
          </w:rPr>
          <w:t>for a step-by-step guide for</w:t>
        </w:r>
        <w:r w:rsidR="0027138A" w:rsidRPr="0027138A">
          <w:rPr>
            <w:rStyle w:val="Hyperlink"/>
            <w:rFonts w:asciiTheme="majorHAnsi" w:hAnsiTheme="majorHAnsi"/>
          </w:rPr>
          <w:t xml:space="preserve"> developing your capstone syllabus</w:t>
        </w:r>
      </w:hyperlink>
    </w:p>
    <w:p w14:paraId="4C4C592C" w14:textId="77777777" w:rsidR="00F3050E" w:rsidRPr="008E0908" w:rsidRDefault="006F78FF" w:rsidP="00583EB0">
      <w:pPr>
        <w:rPr>
          <w:rFonts w:asciiTheme="majorHAnsi" w:hAnsiTheme="majorHAnsi"/>
          <w:b/>
        </w:rPr>
      </w:pPr>
      <w:r w:rsidRPr="008E0908">
        <w:rPr>
          <w:rFonts w:asciiTheme="majorHAnsi" w:hAnsiTheme="majorHAnsi"/>
          <w:b/>
        </w:rPr>
        <w:t>College</w:t>
      </w:r>
    </w:p>
    <w:p w14:paraId="2805BAB0" w14:textId="77777777" w:rsidR="00565C87" w:rsidRPr="008E0908" w:rsidRDefault="00565C87" w:rsidP="00565C87">
      <w:pPr>
        <w:rPr>
          <w:rFonts w:asciiTheme="majorHAnsi" w:hAnsiTheme="majorHAnsi"/>
          <w:b/>
        </w:rPr>
      </w:pPr>
      <w:r w:rsidRPr="008E0908">
        <w:rPr>
          <w:rFonts w:asciiTheme="majorHAnsi" w:hAnsiTheme="majorHAnsi"/>
          <w:b/>
        </w:rPr>
        <w:t>Department/ Academic Unit</w:t>
      </w:r>
    </w:p>
    <w:p w14:paraId="7ED7B345" w14:textId="77777777" w:rsidR="00583EB0" w:rsidRPr="008E0908" w:rsidRDefault="00583EB0" w:rsidP="00583EB0">
      <w:pPr>
        <w:rPr>
          <w:rFonts w:asciiTheme="majorHAnsi" w:hAnsiTheme="majorHAnsi"/>
          <w:b/>
        </w:rPr>
      </w:pPr>
      <w:r w:rsidRPr="008E0908">
        <w:rPr>
          <w:rFonts w:asciiTheme="majorHAnsi" w:hAnsiTheme="majorHAnsi"/>
          <w:b/>
        </w:rPr>
        <w:t xml:space="preserve">Course prefix, Section </w:t>
      </w:r>
      <w:r w:rsidR="003B0562" w:rsidRPr="008E0908">
        <w:rPr>
          <w:rFonts w:asciiTheme="majorHAnsi" w:hAnsiTheme="majorHAnsi"/>
          <w:b/>
        </w:rPr>
        <w:t>n</w:t>
      </w:r>
      <w:r w:rsidRPr="008E0908">
        <w:rPr>
          <w:rFonts w:asciiTheme="majorHAnsi" w:hAnsiTheme="majorHAnsi"/>
          <w:b/>
        </w:rPr>
        <w:t xml:space="preserve">umber and </w:t>
      </w:r>
      <w:r w:rsidR="003B0562" w:rsidRPr="008E0908">
        <w:rPr>
          <w:rFonts w:asciiTheme="majorHAnsi" w:hAnsiTheme="majorHAnsi"/>
          <w:b/>
        </w:rPr>
        <w:t>T</w:t>
      </w:r>
      <w:r w:rsidRPr="008E0908">
        <w:rPr>
          <w:rFonts w:asciiTheme="majorHAnsi" w:hAnsiTheme="majorHAnsi"/>
          <w:b/>
        </w:rPr>
        <w:t>itle</w:t>
      </w:r>
    </w:p>
    <w:p w14:paraId="34056D41" w14:textId="77777777" w:rsidR="00583EB0" w:rsidRPr="008E0908" w:rsidRDefault="001F6E5C" w:rsidP="00583EB0">
      <w:pPr>
        <w:rPr>
          <w:rFonts w:asciiTheme="majorHAnsi" w:hAnsiTheme="majorHAnsi"/>
          <w:b/>
        </w:rPr>
      </w:pPr>
      <w:r w:rsidRPr="008E0908">
        <w:rPr>
          <w:rFonts w:asciiTheme="majorHAnsi" w:hAnsiTheme="majorHAnsi"/>
          <w:b/>
        </w:rPr>
        <w:t>Term/ Year</w:t>
      </w:r>
    </w:p>
    <w:p w14:paraId="4F3D34F3" w14:textId="77777777" w:rsidR="00583EB0" w:rsidRPr="008E0908" w:rsidRDefault="000F489D" w:rsidP="00583EB0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Total Units of Course Credit</w:t>
      </w:r>
    </w:p>
    <w:p w14:paraId="7A251C0D" w14:textId="77777777" w:rsidR="00583EB0" w:rsidRPr="008E0908" w:rsidRDefault="00583EB0" w:rsidP="00583EB0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Course Pre-requisite(s)</w:t>
      </w:r>
      <w:r w:rsidR="00A94AE1" w:rsidRPr="008E0908">
        <w:rPr>
          <w:rFonts w:asciiTheme="majorHAnsi" w:hAnsiTheme="majorHAnsi"/>
          <w:b/>
        </w:rPr>
        <w:t>,</w:t>
      </w:r>
      <w:r w:rsidRPr="008E0908">
        <w:rPr>
          <w:rFonts w:asciiTheme="majorHAnsi" w:hAnsiTheme="majorHAnsi"/>
          <w:b/>
        </w:rPr>
        <w:t xml:space="preserve"> Co-requisite(s)</w:t>
      </w:r>
      <w:r w:rsidR="00A94AE1" w:rsidRPr="008E0908">
        <w:rPr>
          <w:rFonts w:asciiTheme="majorHAnsi" w:hAnsiTheme="majorHAnsi"/>
          <w:b/>
        </w:rPr>
        <w:t>, Co-convened, and/or Cross-Listed Courses</w:t>
      </w:r>
      <w:r w:rsidRPr="008E0908">
        <w:rPr>
          <w:rFonts w:asciiTheme="majorHAnsi" w:hAnsiTheme="majorHAnsi"/>
          <w:b/>
        </w:rPr>
        <w:t>:</w:t>
      </w:r>
      <w:r w:rsidRPr="008E0908">
        <w:rPr>
          <w:rFonts w:asciiTheme="majorHAnsi" w:hAnsiTheme="majorHAnsi"/>
        </w:rPr>
        <w:t xml:space="preserve"> </w:t>
      </w:r>
    </w:p>
    <w:p w14:paraId="7CB20D63" w14:textId="77777777" w:rsidR="00D45DEF" w:rsidRPr="008E0908" w:rsidRDefault="00D45DEF" w:rsidP="00583EB0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Mode of Instruction:</w:t>
      </w:r>
      <w:r w:rsidRPr="008E0908">
        <w:rPr>
          <w:rFonts w:asciiTheme="majorHAnsi" w:hAnsiTheme="majorHAnsi"/>
        </w:rPr>
        <w:t xml:space="preserve"> </w:t>
      </w:r>
      <w:r w:rsidR="00491EE6" w:rsidRPr="008E0908">
        <w:rPr>
          <w:rFonts w:asciiTheme="majorHAnsi" w:hAnsiTheme="majorHAnsi"/>
        </w:rPr>
        <w:t>Identifies whether the class is face-to-face, online, blended.</w:t>
      </w:r>
    </w:p>
    <w:p w14:paraId="55B89A1B" w14:textId="77777777" w:rsidR="000A3203" w:rsidRPr="008E0908" w:rsidRDefault="000A3203" w:rsidP="00583EB0">
      <w:pPr>
        <w:rPr>
          <w:rFonts w:asciiTheme="majorHAnsi" w:hAnsiTheme="majorHAnsi"/>
        </w:rPr>
      </w:pPr>
    </w:p>
    <w:p w14:paraId="25FCE37D" w14:textId="77777777" w:rsidR="00583EB0" w:rsidRPr="008E0908" w:rsidRDefault="00583EB0" w:rsidP="00583EB0">
      <w:pPr>
        <w:rPr>
          <w:rFonts w:asciiTheme="majorHAnsi" w:hAnsiTheme="majorHAnsi"/>
          <w:b/>
        </w:rPr>
      </w:pPr>
      <w:r w:rsidRPr="008E0908">
        <w:rPr>
          <w:rFonts w:asciiTheme="majorHAnsi" w:hAnsiTheme="majorHAnsi"/>
          <w:b/>
        </w:rPr>
        <w:t>Instructor’s Name</w:t>
      </w:r>
    </w:p>
    <w:p w14:paraId="71AFF88A" w14:textId="77777777" w:rsidR="00583EB0" w:rsidRPr="008E0908" w:rsidRDefault="00583EB0" w:rsidP="00583EB0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 xml:space="preserve">Instructor’s Contact </w:t>
      </w:r>
      <w:proofErr w:type="gramStart"/>
      <w:r w:rsidRPr="008E0908">
        <w:rPr>
          <w:rFonts w:asciiTheme="majorHAnsi" w:hAnsiTheme="majorHAnsi"/>
          <w:b/>
        </w:rPr>
        <w:t>Information</w:t>
      </w:r>
      <w:r w:rsidRPr="008E0908">
        <w:rPr>
          <w:rFonts w:asciiTheme="majorHAnsi" w:hAnsiTheme="majorHAnsi"/>
        </w:rPr>
        <w:t xml:space="preserve"> </w:t>
      </w:r>
      <w:r w:rsidR="00194F26" w:rsidRPr="008E0908">
        <w:rPr>
          <w:rFonts w:asciiTheme="majorHAnsi" w:hAnsiTheme="majorHAnsi"/>
        </w:rPr>
        <w:t xml:space="preserve"> </w:t>
      </w:r>
      <w:r w:rsidRPr="008E0908">
        <w:rPr>
          <w:rFonts w:asciiTheme="majorHAnsi" w:hAnsiTheme="majorHAnsi"/>
        </w:rPr>
        <w:t>Office</w:t>
      </w:r>
      <w:proofErr w:type="gramEnd"/>
      <w:r w:rsidRPr="008E0908">
        <w:rPr>
          <w:rFonts w:asciiTheme="majorHAnsi" w:hAnsiTheme="majorHAnsi"/>
        </w:rPr>
        <w:t xml:space="preserve"> Phone; E-mail</w:t>
      </w:r>
      <w:r w:rsidR="002D1210" w:rsidRPr="008E0908">
        <w:rPr>
          <w:rFonts w:asciiTheme="majorHAnsi" w:hAnsiTheme="majorHAnsi"/>
        </w:rPr>
        <w:t>; Skype address,</w:t>
      </w:r>
      <w:r w:rsidRPr="008E0908">
        <w:rPr>
          <w:rFonts w:asciiTheme="majorHAnsi" w:hAnsiTheme="majorHAnsi"/>
        </w:rPr>
        <w:t xml:space="preserve"> etc.</w:t>
      </w:r>
    </w:p>
    <w:p w14:paraId="06DEC6F0" w14:textId="77777777" w:rsidR="00583EB0" w:rsidRPr="008E0908" w:rsidRDefault="00583EB0" w:rsidP="00583EB0">
      <w:pPr>
        <w:ind w:left="360" w:hanging="360"/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Instructor’s Availability</w:t>
      </w:r>
      <w:r w:rsidRPr="008E0908">
        <w:rPr>
          <w:rFonts w:asciiTheme="majorHAnsi" w:hAnsiTheme="majorHAnsi"/>
        </w:rPr>
        <w:t xml:space="preserve"> </w:t>
      </w:r>
      <w:r w:rsidR="00194F26" w:rsidRPr="008E0908">
        <w:rPr>
          <w:rFonts w:asciiTheme="majorHAnsi" w:hAnsiTheme="majorHAnsi"/>
        </w:rPr>
        <w:t xml:space="preserve"> </w:t>
      </w:r>
      <w:r w:rsidR="006F78FF" w:rsidRPr="008E0908">
        <w:rPr>
          <w:rFonts w:asciiTheme="majorHAnsi" w:hAnsiTheme="majorHAnsi"/>
        </w:rPr>
        <w:t>Includes such elements as o</w:t>
      </w:r>
      <w:r w:rsidRPr="008E0908">
        <w:rPr>
          <w:rFonts w:asciiTheme="majorHAnsi" w:hAnsiTheme="majorHAnsi"/>
        </w:rPr>
        <w:t xml:space="preserve">ffice address, </w:t>
      </w:r>
      <w:r w:rsidR="006F78FF" w:rsidRPr="008E0908">
        <w:rPr>
          <w:rFonts w:asciiTheme="majorHAnsi" w:hAnsiTheme="majorHAnsi"/>
        </w:rPr>
        <w:t>o</w:t>
      </w:r>
      <w:r w:rsidRPr="008E0908">
        <w:rPr>
          <w:rFonts w:asciiTheme="majorHAnsi" w:hAnsiTheme="majorHAnsi"/>
        </w:rPr>
        <w:t xml:space="preserve">ffice hours, </w:t>
      </w:r>
      <w:r w:rsidR="002D1210" w:rsidRPr="008E0908">
        <w:rPr>
          <w:rFonts w:asciiTheme="majorHAnsi" w:hAnsiTheme="majorHAnsi"/>
        </w:rPr>
        <w:t xml:space="preserve">and/or </w:t>
      </w:r>
      <w:r w:rsidRPr="008E0908">
        <w:rPr>
          <w:rFonts w:asciiTheme="majorHAnsi" w:hAnsiTheme="majorHAnsi"/>
        </w:rPr>
        <w:t xml:space="preserve">online availability, times the instructor is typically online or may be reached by phone, </w:t>
      </w:r>
      <w:r w:rsidR="002D1210" w:rsidRPr="008E0908">
        <w:rPr>
          <w:rFonts w:asciiTheme="majorHAnsi" w:hAnsiTheme="majorHAnsi"/>
        </w:rPr>
        <w:t xml:space="preserve">amount of time within which the instructor will respond to e-mails, </w:t>
      </w:r>
      <w:r w:rsidRPr="008E0908">
        <w:rPr>
          <w:rFonts w:asciiTheme="majorHAnsi" w:hAnsiTheme="majorHAnsi"/>
        </w:rPr>
        <w:t>etc.</w:t>
      </w:r>
    </w:p>
    <w:p w14:paraId="2B82A1F5" w14:textId="77777777" w:rsidR="00583EB0" w:rsidRPr="008E0908" w:rsidRDefault="00583EB0" w:rsidP="00583EB0">
      <w:pPr>
        <w:rPr>
          <w:rFonts w:asciiTheme="majorHAnsi" w:hAnsiTheme="majorHAnsi"/>
        </w:rPr>
      </w:pPr>
    </w:p>
    <w:p w14:paraId="4D8BF365" w14:textId="77777777" w:rsidR="00E938DF" w:rsidRDefault="000F489D" w:rsidP="00E938DF">
      <w:pPr>
        <w:rPr>
          <w:rFonts w:asciiTheme="majorHAnsi" w:hAnsiTheme="majorHAnsi"/>
          <w:b/>
        </w:rPr>
      </w:pPr>
      <w:r w:rsidRPr="008E0908">
        <w:rPr>
          <w:rFonts w:asciiTheme="majorHAnsi" w:hAnsiTheme="majorHAnsi"/>
          <w:b/>
        </w:rPr>
        <w:t>Course Purpose</w:t>
      </w:r>
    </w:p>
    <w:p w14:paraId="0D0536CC" w14:textId="32AECE73" w:rsidR="0027138A" w:rsidRPr="00E34B68" w:rsidRDefault="0027138A" w:rsidP="0027138A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E36C0A" w:themeColor="accent6" w:themeShade="BF"/>
          <w:sz w:val="20"/>
          <w:szCs w:val="20"/>
        </w:rPr>
      </w:pPr>
      <w:r w:rsidRPr="000309E7">
        <w:rPr>
          <w:rFonts w:asciiTheme="majorHAnsi" w:hAnsiTheme="majorHAnsi" w:cs="Tahoma"/>
          <w:color w:val="E36C0A" w:themeColor="accent6" w:themeShade="BF"/>
          <w:sz w:val="20"/>
          <w:szCs w:val="20"/>
        </w:rPr>
        <w:t xml:space="preserve">Note: If your capstone is a “Topics” Course, ONLY the Liberal Studies-related section of the Course Purpose must be identical across all iterations of the Course Syllabus when taught. </w:t>
      </w:r>
      <w:r w:rsidRPr="000309E7"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>Other aspects of the Purpose may be changed according to the topic.</w:t>
      </w:r>
      <w:r w:rsidR="00E34B68"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 xml:space="preserve"> </w:t>
      </w:r>
      <w:r w:rsidR="00E34B68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Please highlight which elements of the course purpose will be included in every version of the capstone </w:t>
      </w:r>
      <w:r w:rsidR="00E42FC3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topics </w:t>
      </w:r>
      <w:r w:rsidR="00E34B68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course.</w:t>
      </w:r>
    </w:p>
    <w:p w14:paraId="1C13E011" w14:textId="77777777" w:rsidR="00E2296F" w:rsidRPr="00B24E09" w:rsidRDefault="000E6CD8" w:rsidP="00450408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B24E09">
        <w:rPr>
          <w:rFonts w:asciiTheme="minorHAnsi" w:hAnsiTheme="minorHAnsi"/>
        </w:rPr>
        <w:t>Describes to students how this course provides a culminating experience within the major, wherein students inquire, synthesize, apply, or work in ways that prepare them for a productive future.</w:t>
      </w:r>
    </w:p>
    <w:p w14:paraId="4187A93E" w14:textId="77777777" w:rsidR="00C11289" w:rsidRPr="00B24E09" w:rsidRDefault="00C11289" w:rsidP="00C11289">
      <w:pPr>
        <w:ind w:left="360"/>
        <w:rPr>
          <w:rFonts w:asciiTheme="minorHAnsi" w:hAnsiTheme="minorHAnsi"/>
        </w:rPr>
      </w:pPr>
    </w:p>
    <w:p w14:paraId="0C748ACA" w14:textId="77777777" w:rsidR="000E6CD8" w:rsidRPr="00B24E09" w:rsidRDefault="000E6CD8" w:rsidP="00450408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B24E09">
        <w:rPr>
          <w:rFonts w:asciiTheme="minorHAnsi" w:hAnsiTheme="minorHAnsi"/>
        </w:rPr>
        <w:t>Specifies that this course integrates at least two of the Liberal Studies Essential Skills into the culminating experience, or into an additional learning outcome and assignment</w:t>
      </w:r>
      <w:r w:rsidR="00C11289" w:rsidRPr="00B24E09">
        <w:rPr>
          <w:rFonts w:asciiTheme="minorHAnsi" w:hAnsiTheme="minorHAnsi"/>
        </w:rPr>
        <w:t>.</w:t>
      </w:r>
    </w:p>
    <w:p w14:paraId="6DFD23FF" w14:textId="77777777" w:rsidR="00C11289" w:rsidRPr="00B24E09" w:rsidRDefault="00C11289" w:rsidP="00C11289">
      <w:pPr>
        <w:ind w:left="360"/>
        <w:rPr>
          <w:rFonts w:asciiTheme="minorHAnsi" w:hAnsiTheme="minorHAnsi"/>
        </w:rPr>
      </w:pPr>
    </w:p>
    <w:p w14:paraId="235AEBD1" w14:textId="77777777" w:rsidR="000E6CD8" w:rsidRPr="00B24E09" w:rsidRDefault="000E6CD8" w:rsidP="00450408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B24E09">
        <w:rPr>
          <w:rFonts w:asciiTheme="minorHAnsi" w:hAnsiTheme="minorHAnsi"/>
        </w:rPr>
        <w:t>Specifies that this course integrates at least one of the Liberal Studies Distribution Blocks into the culminating experience, or into an additional learning outcome and assignment</w:t>
      </w:r>
      <w:r w:rsidR="00C11289" w:rsidRPr="00B24E09">
        <w:rPr>
          <w:rFonts w:asciiTheme="minorHAnsi" w:hAnsiTheme="minorHAnsi"/>
        </w:rPr>
        <w:t>.</w:t>
      </w:r>
    </w:p>
    <w:p w14:paraId="72158644" w14:textId="77777777" w:rsidR="000E6CD8" w:rsidRPr="008E0908" w:rsidRDefault="000E6CD8" w:rsidP="00E938DF">
      <w:pPr>
        <w:rPr>
          <w:rFonts w:asciiTheme="majorHAnsi" w:hAnsiTheme="majorHAnsi"/>
        </w:rPr>
      </w:pPr>
    </w:p>
    <w:p w14:paraId="3ECCDAA3" w14:textId="77777777" w:rsidR="00583EB0" w:rsidRDefault="00583EB0" w:rsidP="00583EB0">
      <w:pPr>
        <w:rPr>
          <w:rFonts w:asciiTheme="majorHAnsi" w:hAnsiTheme="majorHAnsi"/>
          <w:b/>
        </w:rPr>
      </w:pPr>
      <w:r w:rsidRPr="008E0908">
        <w:rPr>
          <w:rFonts w:asciiTheme="majorHAnsi" w:hAnsiTheme="majorHAnsi"/>
          <w:b/>
        </w:rPr>
        <w:t>Co</w:t>
      </w:r>
      <w:r w:rsidR="000F489D" w:rsidRPr="008E0908">
        <w:rPr>
          <w:rFonts w:asciiTheme="majorHAnsi" w:hAnsiTheme="majorHAnsi"/>
          <w:b/>
        </w:rPr>
        <w:t>urse Learning Outcomes</w:t>
      </w:r>
    </w:p>
    <w:p w14:paraId="53EC6379" w14:textId="7C8FC613" w:rsidR="0027138A" w:rsidRPr="00E34B68" w:rsidRDefault="0027138A" w:rsidP="00E34B68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E36C0A" w:themeColor="accent6" w:themeShade="BF"/>
          <w:sz w:val="20"/>
          <w:szCs w:val="20"/>
        </w:rPr>
      </w:pPr>
      <w:r w:rsidRPr="000309E7">
        <w:rPr>
          <w:rFonts w:asciiTheme="majorHAnsi" w:hAnsiTheme="majorHAnsi" w:cs="Tahoma"/>
          <w:color w:val="E36C0A" w:themeColor="accent6" w:themeShade="BF"/>
          <w:sz w:val="20"/>
          <w:szCs w:val="20"/>
        </w:rPr>
        <w:t xml:space="preserve">Note: If your capstone is a “Topics” Course, ONLY the Liberal Studies-related section of the Course Learning Outcomes must be identical across all iterations of the Course Syllabus when taught. </w:t>
      </w:r>
      <w:r w:rsidRPr="000309E7"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>Other aspects of the Course Learning Outcomes may be added or subtracted according to the topic.</w:t>
      </w:r>
      <w:r w:rsidR="00E34B68"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 xml:space="preserve"> </w:t>
      </w:r>
      <w:r w:rsidR="00E34B68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Please highlight which elements of the </w:t>
      </w:r>
      <w:r w:rsid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course learning outcomes</w:t>
      </w:r>
      <w:r w:rsidR="00E34B68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will be included in every version of the capstone </w:t>
      </w:r>
      <w:r w:rsidR="00E42FC3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topics </w:t>
      </w:r>
      <w:r w:rsidR="00E34B68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course.</w:t>
      </w:r>
    </w:p>
    <w:p w14:paraId="2EB10501" w14:textId="77777777" w:rsidR="00CD3B17" w:rsidRPr="008E0908" w:rsidRDefault="00CD3B17" w:rsidP="00583EB0">
      <w:pPr>
        <w:rPr>
          <w:rFonts w:asciiTheme="majorHAnsi" w:hAnsiTheme="majorHAnsi"/>
        </w:rPr>
      </w:pPr>
    </w:p>
    <w:p w14:paraId="5819CE5B" w14:textId="77777777" w:rsidR="008E053C" w:rsidRDefault="00C11289" w:rsidP="00450408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24E09">
        <w:rPr>
          <w:rFonts w:asciiTheme="minorHAnsi" w:hAnsiTheme="minorHAnsi"/>
        </w:rPr>
        <w:t>Describes to students how the course learning outcomes align with the course purpose and description of the culminating experience</w:t>
      </w:r>
    </w:p>
    <w:p w14:paraId="710E4E79" w14:textId="77777777" w:rsidR="00450408" w:rsidRPr="00B24E09" w:rsidRDefault="00450408" w:rsidP="00450408">
      <w:pPr>
        <w:pStyle w:val="ListParagraph"/>
        <w:rPr>
          <w:rFonts w:asciiTheme="minorHAnsi" w:hAnsiTheme="minorHAnsi"/>
        </w:rPr>
      </w:pPr>
    </w:p>
    <w:p w14:paraId="4CE57ADB" w14:textId="6CB7F068" w:rsidR="00C11289" w:rsidRPr="0089759E" w:rsidRDefault="00C11289" w:rsidP="00450408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24E09">
        <w:rPr>
          <w:rFonts w:asciiTheme="minorHAnsi" w:hAnsiTheme="minorHAnsi"/>
        </w:rPr>
        <w:t xml:space="preserve">Includes outcomes for </w:t>
      </w:r>
      <w:r w:rsidR="00B24E09">
        <w:rPr>
          <w:rFonts w:asciiTheme="minorHAnsi" w:hAnsiTheme="minorHAnsi"/>
        </w:rPr>
        <w:t xml:space="preserve">at least two Essential Skills, and these outcomes align with the Essential Skill </w:t>
      </w:r>
      <w:r w:rsidR="00B24E09" w:rsidRPr="0089759E">
        <w:rPr>
          <w:rFonts w:asciiTheme="minorHAnsi" w:hAnsiTheme="minorHAnsi"/>
        </w:rPr>
        <w:t>descriptions</w:t>
      </w:r>
      <w:r w:rsidR="00C271F2" w:rsidRPr="0089759E">
        <w:rPr>
          <w:rFonts w:asciiTheme="minorHAnsi" w:hAnsiTheme="minorHAnsi"/>
        </w:rPr>
        <w:t xml:space="preserve">.  </w:t>
      </w:r>
      <w:r w:rsidR="00EF527B" w:rsidRPr="0089759E">
        <w:rPr>
          <w:rFonts w:asciiTheme="minorHAnsi" w:hAnsiTheme="minorHAnsi"/>
          <w:sz w:val="20"/>
          <w:szCs w:val="20"/>
        </w:rPr>
        <w:t xml:space="preserve">Go to </w:t>
      </w:r>
      <w:hyperlink r:id="rId10" w:history="1">
        <w:r w:rsidR="00EF527B" w:rsidRPr="0089759E">
          <w:rPr>
            <w:rStyle w:val="Hyperlink"/>
            <w:rFonts w:asciiTheme="minorHAnsi" w:hAnsiTheme="minorHAnsi"/>
            <w:sz w:val="20"/>
            <w:szCs w:val="20"/>
          </w:rPr>
          <w:t>http://tinyurl.com/j6nhber</w:t>
        </w:r>
      </w:hyperlink>
      <w:r w:rsidR="00EF527B" w:rsidRPr="0089759E">
        <w:rPr>
          <w:rFonts w:asciiTheme="minorHAnsi" w:hAnsiTheme="minorHAnsi"/>
          <w:sz w:val="20"/>
          <w:szCs w:val="20"/>
        </w:rPr>
        <w:t xml:space="preserve"> for list of definitions.</w:t>
      </w:r>
    </w:p>
    <w:p w14:paraId="4977A2BC" w14:textId="77777777" w:rsidR="00567AF8" w:rsidRDefault="00567AF8" w:rsidP="00567AF8">
      <w:pPr>
        <w:rPr>
          <w:rFonts w:asciiTheme="minorHAnsi" w:hAnsiTheme="minorHAnsi"/>
        </w:rPr>
      </w:pPr>
    </w:p>
    <w:p w14:paraId="1536EE01" w14:textId="1623CCA5" w:rsidR="00565C87" w:rsidRPr="00567AF8" w:rsidRDefault="00567AF8" w:rsidP="00567AF8">
      <w:pPr>
        <w:ind w:left="72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3.    </w:t>
      </w:r>
      <w:r w:rsidR="00B24E09" w:rsidRPr="00567AF8">
        <w:rPr>
          <w:rFonts w:asciiTheme="minorHAnsi" w:hAnsiTheme="minorHAnsi"/>
        </w:rPr>
        <w:t>Includes outcomes for at least one Distribution Block, and these outcomes align with the purpose and example learning outcomes of the Distribution Block</w:t>
      </w:r>
      <w:r w:rsidR="00C271F2" w:rsidRPr="00567AF8">
        <w:rPr>
          <w:rFonts w:asciiTheme="minorHAnsi" w:hAnsiTheme="minorHAnsi"/>
        </w:rPr>
        <w:t xml:space="preserve">. </w:t>
      </w:r>
      <w:r w:rsidR="00EF527B" w:rsidRPr="00567AF8">
        <w:rPr>
          <w:rFonts w:asciiTheme="minorHAnsi" w:hAnsiTheme="minorHAnsi"/>
          <w:sz w:val="20"/>
          <w:szCs w:val="20"/>
        </w:rPr>
        <w:t xml:space="preserve">Go to </w:t>
      </w:r>
      <w:hyperlink r:id="rId11" w:history="1">
        <w:r w:rsidR="00EF527B" w:rsidRPr="00567AF8">
          <w:rPr>
            <w:rStyle w:val="Hyperlink"/>
            <w:rFonts w:asciiTheme="minorHAnsi" w:hAnsiTheme="minorHAnsi"/>
            <w:sz w:val="20"/>
            <w:szCs w:val="20"/>
          </w:rPr>
          <w:t>http://tinyurl.com/j6nhber</w:t>
        </w:r>
      </w:hyperlink>
      <w:r w:rsidR="00EF527B" w:rsidRPr="00567AF8">
        <w:rPr>
          <w:rFonts w:asciiTheme="minorHAnsi" w:hAnsiTheme="minorHAnsi"/>
          <w:sz w:val="20"/>
          <w:szCs w:val="20"/>
        </w:rPr>
        <w:t xml:space="preserve"> for information on outcomes</w:t>
      </w:r>
    </w:p>
    <w:p w14:paraId="77554D97" w14:textId="77777777" w:rsidR="002C2409" w:rsidRPr="008E0908" w:rsidRDefault="002C2409" w:rsidP="00583EB0">
      <w:pPr>
        <w:rPr>
          <w:rFonts w:asciiTheme="majorHAnsi" w:hAnsiTheme="majorHAnsi"/>
          <w:b/>
        </w:rPr>
      </w:pPr>
    </w:p>
    <w:p w14:paraId="1E8E80A9" w14:textId="77777777" w:rsidR="00F833F7" w:rsidRDefault="00583EB0" w:rsidP="00F833F7">
      <w:pPr>
        <w:rPr>
          <w:rFonts w:asciiTheme="majorHAnsi" w:hAnsiTheme="majorHAnsi"/>
          <w:b/>
        </w:rPr>
      </w:pPr>
      <w:r w:rsidRPr="008E0908">
        <w:rPr>
          <w:rFonts w:asciiTheme="majorHAnsi" w:hAnsiTheme="majorHAnsi"/>
          <w:b/>
        </w:rPr>
        <w:t>Assignments/ Assessments of Co</w:t>
      </w:r>
      <w:r w:rsidR="000F489D" w:rsidRPr="008E0908">
        <w:rPr>
          <w:rFonts w:asciiTheme="majorHAnsi" w:hAnsiTheme="majorHAnsi"/>
          <w:b/>
        </w:rPr>
        <w:t>urse Student Learning Outcomes</w:t>
      </w:r>
    </w:p>
    <w:p w14:paraId="32D1B001" w14:textId="7732DBE1" w:rsidR="00EA0707" w:rsidRPr="00EA0707" w:rsidRDefault="00EA0707" w:rsidP="00EA0707">
      <w:pPr>
        <w:rPr>
          <w:rFonts w:asciiTheme="minorHAnsi" w:hAnsiTheme="minorHAnsi"/>
        </w:rPr>
      </w:pPr>
      <w:r w:rsidRPr="000309E7">
        <w:rPr>
          <w:rFonts w:asciiTheme="majorHAnsi" w:hAnsiTheme="majorHAnsi" w:cs="Tahoma"/>
          <w:color w:val="E36C0A" w:themeColor="accent6" w:themeShade="BF"/>
          <w:sz w:val="20"/>
          <w:szCs w:val="20"/>
        </w:rPr>
        <w:t xml:space="preserve">Note: If your capstone is a “Topics” Course, </w:t>
      </w:r>
      <w:r>
        <w:rPr>
          <w:rFonts w:asciiTheme="majorHAnsi" w:hAnsiTheme="majorHAnsi" w:cs="Tahoma"/>
          <w:color w:val="E36C0A" w:themeColor="accent6" w:themeShade="BF"/>
          <w:sz w:val="20"/>
          <w:szCs w:val="20"/>
        </w:rPr>
        <w:t xml:space="preserve">the Liberal Studies-related elements identified in #2 below must be </w:t>
      </w:r>
      <w:r w:rsidRPr="000309E7">
        <w:rPr>
          <w:rFonts w:asciiTheme="majorHAnsi" w:hAnsiTheme="majorHAnsi" w:cs="Tahoma"/>
          <w:color w:val="E36C0A" w:themeColor="accent6" w:themeShade="BF"/>
          <w:sz w:val="20"/>
          <w:szCs w:val="20"/>
        </w:rPr>
        <w:t xml:space="preserve">identical across all iterations of the Course Syllabus when taught. </w:t>
      </w:r>
      <w:r w:rsidRPr="000309E7"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>Other aspects</w:t>
      </w:r>
      <w:r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 xml:space="preserve"> of</w:t>
      </w:r>
      <w:r w:rsidRPr="000309E7"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 xml:space="preserve"> </w:t>
      </w:r>
      <w:r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 xml:space="preserve">assignments </w:t>
      </w:r>
      <w:r w:rsidRPr="000309E7"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>may be changed according to the topic.</w:t>
      </w:r>
      <w:r>
        <w:rPr>
          <w:rFonts w:asciiTheme="majorHAnsi" w:hAnsiTheme="majorHAnsi" w:cs="Tahoma"/>
          <w:i/>
          <w:color w:val="E36C0A" w:themeColor="accent6" w:themeShade="BF"/>
          <w:sz w:val="20"/>
          <w:szCs w:val="20"/>
        </w:rPr>
        <w:t xml:space="preserve"> </w:t>
      </w:r>
      <w:r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Please </w:t>
      </w:r>
      <w:r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highlight which Liberal Studies-related elements</w:t>
      </w:r>
      <w:r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will be included in </w:t>
      </w:r>
      <w:r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assignments in </w:t>
      </w:r>
      <w:r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every version of the capstone </w:t>
      </w:r>
      <w:r w:rsidR="00E42FC3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topics </w:t>
      </w:r>
      <w:r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course.</w:t>
      </w:r>
    </w:p>
    <w:p w14:paraId="2F7B9361" w14:textId="77777777" w:rsidR="00EA0707" w:rsidRPr="008E0908" w:rsidRDefault="00EA0707" w:rsidP="00F833F7">
      <w:pPr>
        <w:rPr>
          <w:rFonts w:asciiTheme="majorHAnsi" w:hAnsiTheme="majorHAnsi"/>
          <w:b/>
        </w:rPr>
      </w:pPr>
    </w:p>
    <w:p w14:paraId="507B5CB7" w14:textId="3316A3D6" w:rsidR="00450408" w:rsidRDefault="007723C5" w:rsidP="00B24E09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that </w:t>
      </w:r>
      <w:r w:rsidR="00F833F7" w:rsidRPr="00450408">
        <w:rPr>
          <w:rFonts w:asciiTheme="minorHAnsi" w:hAnsiTheme="minorHAnsi"/>
        </w:rPr>
        <w:t xml:space="preserve">the assignments/ assessments </w:t>
      </w:r>
      <w:r w:rsidR="00B24E09" w:rsidRPr="00450408">
        <w:rPr>
          <w:rFonts w:asciiTheme="minorHAnsi" w:hAnsiTheme="minorHAnsi"/>
        </w:rPr>
        <w:t xml:space="preserve">clearly align with the culminating experience within the major, wherein students inquire, synthesize, apply, or work in ways that prepare them for a productive future (such as: research paper, thesis, report, presentation; exhibit, portfolio, performance; service </w:t>
      </w:r>
      <w:bookmarkStart w:id="0" w:name="_GoBack"/>
      <w:bookmarkEnd w:id="0"/>
      <w:r w:rsidR="00B24E09" w:rsidRPr="00450408">
        <w:rPr>
          <w:rFonts w:asciiTheme="minorHAnsi" w:hAnsiTheme="minorHAnsi"/>
        </w:rPr>
        <w:t>learning project, internship; practice in the field: student teaching, working with patients, designing work for clients, etc.)</w:t>
      </w:r>
      <w:r w:rsidR="00F20AAC" w:rsidRPr="00450408">
        <w:rPr>
          <w:rFonts w:asciiTheme="minorHAnsi" w:hAnsiTheme="minorHAnsi"/>
        </w:rPr>
        <w:t>.</w:t>
      </w:r>
      <w:r w:rsidR="00E34B68">
        <w:rPr>
          <w:rFonts w:asciiTheme="minorHAnsi" w:hAnsiTheme="minorHAnsi"/>
        </w:rPr>
        <w:t xml:space="preserve"> </w:t>
      </w:r>
    </w:p>
    <w:p w14:paraId="4C507842" w14:textId="77777777" w:rsidR="00567AF8" w:rsidRPr="00E34B68" w:rsidRDefault="00567AF8" w:rsidP="00567AF8">
      <w:pPr>
        <w:pStyle w:val="ListParagraph"/>
        <w:rPr>
          <w:rFonts w:asciiTheme="minorHAnsi" w:hAnsiTheme="minorHAnsi"/>
        </w:rPr>
      </w:pPr>
    </w:p>
    <w:p w14:paraId="27A0C128" w14:textId="53955BC0" w:rsidR="00B24E09" w:rsidRPr="00450408" w:rsidRDefault="007723C5" w:rsidP="00450408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that</w:t>
      </w:r>
      <w:r w:rsidR="00EA0707">
        <w:rPr>
          <w:rFonts w:asciiTheme="minorHAnsi" w:hAnsiTheme="minorHAnsi"/>
        </w:rPr>
        <w:t xml:space="preserve"> specific</w:t>
      </w:r>
      <w:r w:rsidR="00B24E09" w:rsidRPr="00450408">
        <w:rPr>
          <w:rFonts w:asciiTheme="minorHAnsi" w:hAnsiTheme="minorHAnsi"/>
        </w:rPr>
        <w:t xml:space="preserve"> assignments/assessments clearly align with</w:t>
      </w:r>
      <w:r w:rsidR="00EA0707">
        <w:rPr>
          <w:rFonts w:asciiTheme="minorHAnsi" w:hAnsiTheme="minorHAnsi"/>
        </w:rPr>
        <w:t xml:space="preserve"> or integrate</w:t>
      </w:r>
    </w:p>
    <w:p w14:paraId="5D1EEBDA" w14:textId="3EC05352" w:rsidR="00F833F7" w:rsidRPr="00F20AAC" w:rsidRDefault="00B24E09" w:rsidP="00450408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proofErr w:type="gramStart"/>
      <w:r w:rsidRPr="00F20AAC">
        <w:rPr>
          <w:rFonts w:asciiTheme="minorHAnsi" w:hAnsiTheme="minorHAnsi"/>
        </w:rPr>
        <w:t>the</w:t>
      </w:r>
      <w:proofErr w:type="gramEnd"/>
      <w:r w:rsidRPr="00F20AAC">
        <w:rPr>
          <w:rFonts w:asciiTheme="minorHAnsi" w:hAnsiTheme="minorHAnsi"/>
        </w:rPr>
        <w:t xml:space="preserve"> Liberal Studies desc</w:t>
      </w:r>
      <w:r w:rsidR="0089759E">
        <w:rPr>
          <w:rFonts w:asciiTheme="minorHAnsi" w:hAnsiTheme="minorHAnsi"/>
        </w:rPr>
        <w:t>riptions of the two identified Essential Skills</w:t>
      </w:r>
    </w:p>
    <w:p w14:paraId="4CCF74EA" w14:textId="73E694D0" w:rsidR="009A7765" w:rsidRPr="00EA0707" w:rsidRDefault="00B24E09" w:rsidP="00E34B68">
      <w:pPr>
        <w:pStyle w:val="ListParagraph"/>
        <w:numPr>
          <w:ilvl w:val="1"/>
          <w:numId w:val="42"/>
        </w:numPr>
        <w:rPr>
          <w:rFonts w:asciiTheme="minorHAnsi" w:hAnsiTheme="minorHAnsi"/>
        </w:rPr>
      </w:pPr>
      <w:r w:rsidRPr="00EA0707">
        <w:rPr>
          <w:rFonts w:asciiTheme="minorHAnsi" w:hAnsiTheme="minorHAnsi"/>
        </w:rPr>
        <w:t xml:space="preserve">the Liberal Studies </w:t>
      </w:r>
      <w:r w:rsidR="003E503B" w:rsidRPr="00EA0707">
        <w:rPr>
          <w:rFonts w:asciiTheme="minorHAnsi" w:hAnsiTheme="minorHAnsi"/>
        </w:rPr>
        <w:t xml:space="preserve">outcomes that represent at least one </w:t>
      </w:r>
      <w:r w:rsidRPr="00EA0707">
        <w:rPr>
          <w:rFonts w:asciiTheme="minorHAnsi" w:hAnsiTheme="minorHAnsi"/>
        </w:rPr>
        <w:t>of the Distribution Blocks</w:t>
      </w:r>
    </w:p>
    <w:p w14:paraId="7DE9268F" w14:textId="77777777" w:rsidR="00EA0707" w:rsidRDefault="005B64B0" w:rsidP="00EA0707">
      <w:pPr>
        <w:ind w:left="720"/>
        <w:rPr>
          <w:rFonts w:asciiTheme="minorHAnsi" w:hAnsiTheme="minorHAnsi"/>
        </w:rPr>
      </w:pPr>
      <w:proofErr w:type="gramStart"/>
      <w:r w:rsidRPr="00EA0707">
        <w:rPr>
          <w:rFonts w:asciiTheme="minorHAnsi" w:hAnsiTheme="minorHAnsi"/>
        </w:rPr>
        <w:t>and</w:t>
      </w:r>
      <w:proofErr w:type="gramEnd"/>
      <w:r w:rsidRPr="00EA0707">
        <w:rPr>
          <w:rFonts w:asciiTheme="minorHAnsi" w:hAnsiTheme="minorHAnsi"/>
        </w:rPr>
        <w:t xml:space="preserve"> that these assignments/assessments </w:t>
      </w:r>
      <w:r w:rsidRPr="00F56089">
        <w:rPr>
          <w:rFonts w:asciiTheme="minorHAnsi" w:hAnsiTheme="minorHAnsi"/>
          <w:u w:val="single"/>
        </w:rPr>
        <w:t>constitute a significant part of the course grade</w:t>
      </w:r>
      <w:r w:rsidRPr="00EA0707">
        <w:rPr>
          <w:rFonts w:asciiTheme="minorHAnsi" w:hAnsiTheme="minorHAnsi"/>
        </w:rPr>
        <w:t>.</w:t>
      </w:r>
    </w:p>
    <w:p w14:paraId="71DC56AD" w14:textId="7BCFD89A" w:rsidR="00EA0707" w:rsidRPr="00EA0707" w:rsidRDefault="00EA0707" w:rsidP="00E42FC3">
      <w:pPr>
        <w:rPr>
          <w:rFonts w:asciiTheme="minorHAnsi" w:hAnsiTheme="minorHAnsi"/>
        </w:rPr>
      </w:pPr>
    </w:p>
    <w:p w14:paraId="14E90266" w14:textId="77777777" w:rsidR="002C2409" w:rsidRPr="00945961" w:rsidRDefault="00F56089" w:rsidP="002C2409">
      <w:pPr>
        <w:rPr>
          <w:rFonts w:asciiTheme="majorHAnsi" w:hAnsiTheme="majorHAnsi"/>
          <w:color w:val="FF0000"/>
        </w:rPr>
      </w:pPr>
      <w:hyperlink r:id="rId12" w:history="1">
        <w:r w:rsidR="00535D12" w:rsidRPr="000309E7">
          <w:rPr>
            <w:rStyle w:val="Hyperlink"/>
            <w:rFonts w:asciiTheme="majorHAnsi" w:hAnsiTheme="majorHAnsi"/>
          </w:rPr>
          <w:t>Factors to consider when using the Capstone for Degree Program Assessment</w:t>
        </w:r>
      </w:hyperlink>
    </w:p>
    <w:p w14:paraId="4A0DB0D6" w14:textId="77777777" w:rsidR="002C2409" w:rsidRPr="008E0908" w:rsidRDefault="002C2409" w:rsidP="00F833F7">
      <w:pPr>
        <w:rPr>
          <w:rFonts w:asciiTheme="majorHAnsi" w:hAnsiTheme="majorHAnsi"/>
        </w:rPr>
      </w:pPr>
    </w:p>
    <w:p w14:paraId="0A45DAE9" w14:textId="77777777" w:rsidR="00583EB0" w:rsidRPr="008E0908" w:rsidRDefault="00583EB0" w:rsidP="00583EB0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Grading System</w:t>
      </w:r>
      <w:r w:rsidR="006B2218" w:rsidRPr="008E0908">
        <w:rPr>
          <w:rFonts w:asciiTheme="majorHAnsi" w:hAnsiTheme="majorHAnsi"/>
          <w:b/>
        </w:rPr>
        <w:t xml:space="preserve">: </w:t>
      </w:r>
      <w:r w:rsidR="006B2218" w:rsidRPr="008E0908">
        <w:rPr>
          <w:rFonts w:asciiTheme="majorHAnsi" w:hAnsiTheme="majorHAnsi"/>
        </w:rPr>
        <w:t xml:space="preserve">Includes such elements as how points or percentages are allocated to each assignment/ assessment, points </w:t>
      </w:r>
      <w:r w:rsidR="00E75FA9" w:rsidRPr="008E0908">
        <w:rPr>
          <w:rFonts w:asciiTheme="majorHAnsi" w:hAnsiTheme="majorHAnsi"/>
        </w:rPr>
        <w:t xml:space="preserve">or percentages </w:t>
      </w:r>
      <w:r w:rsidR="006B2218" w:rsidRPr="008E0908">
        <w:rPr>
          <w:rFonts w:asciiTheme="majorHAnsi" w:hAnsiTheme="majorHAnsi"/>
        </w:rPr>
        <w:t>necessary to achieve each letter grade</w:t>
      </w:r>
      <w:r w:rsidR="00E75FA9" w:rsidRPr="008E0908">
        <w:rPr>
          <w:rFonts w:asciiTheme="majorHAnsi" w:hAnsiTheme="majorHAnsi"/>
        </w:rPr>
        <w:t>, etc.</w:t>
      </w:r>
    </w:p>
    <w:p w14:paraId="34EBD5F7" w14:textId="77777777" w:rsidR="00E75FA9" w:rsidRPr="008E0908" w:rsidRDefault="00E75FA9" w:rsidP="00583EB0">
      <w:pPr>
        <w:rPr>
          <w:rFonts w:asciiTheme="majorHAnsi" w:hAnsiTheme="majorHAnsi"/>
        </w:rPr>
      </w:pPr>
    </w:p>
    <w:p w14:paraId="567C3CD8" w14:textId="77777777" w:rsidR="001F6E5C" w:rsidRPr="008E0908" w:rsidRDefault="001F6E5C" w:rsidP="001F6E5C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Readings and Materials</w:t>
      </w:r>
      <w:r w:rsidR="00E75FA9" w:rsidRPr="008E0908">
        <w:rPr>
          <w:rFonts w:asciiTheme="majorHAnsi" w:hAnsiTheme="majorHAnsi"/>
          <w:b/>
        </w:rPr>
        <w:t xml:space="preserve"> </w:t>
      </w:r>
      <w:r w:rsidR="00E75FA9" w:rsidRPr="008E0908">
        <w:rPr>
          <w:rFonts w:asciiTheme="majorHAnsi" w:hAnsiTheme="majorHAnsi"/>
        </w:rPr>
        <w:t>Lists such elements as books, readings, musical manuscripts or recordings, access to software requirements, and other such materials required for the course.</w:t>
      </w:r>
    </w:p>
    <w:p w14:paraId="77371BAF" w14:textId="77777777" w:rsidR="00E75FA9" w:rsidRPr="008E0908" w:rsidRDefault="00E75FA9" w:rsidP="001F6E5C">
      <w:pPr>
        <w:rPr>
          <w:rFonts w:asciiTheme="majorHAnsi" w:hAnsiTheme="majorHAnsi"/>
          <w:b/>
        </w:rPr>
      </w:pPr>
    </w:p>
    <w:p w14:paraId="182DF406" w14:textId="77777777" w:rsidR="00583EB0" w:rsidRPr="008E0908" w:rsidRDefault="00583EB0" w:rsidP="00583EB0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Class Outline</w:t>
      </w:r>
      <w:r w:rsidR="000A3203" w:rsidRPr="008E0908">
        <w:rPr>
          <w:rFonts w:asciiTheme="majorHAnsi" w:hAnsiTheme="majorHAnsi"/>
          <w:b/>
        </w:rPr>
        <w:t xml:space="preserve"> or Tentative Schedule</w:t>
      </w:r>
      <w:r w:rsidR="00E75FA9" w:rsidRPr="008E0908">
        <w:rPr>
          <w:rFonts w:asciiTheme="majorHAnsi" w:hAnsiTheme="majorHAnsi"/>
        </w:rPr>
        <w:t xml:space="preserve"> Includes such elements as expectations regarding the class schedule, when assignments, readings, materials, etc., need to be completed</w:t>
      </w:r>
      <w:r w:rsidR="009E01ED" w:rsidRPr="008E0908">
        <w:rPr>
          <w:rFonts w:asciiTheme="majorHAnsi" w:hAnsiTheme="majorHAnsi"/>
        </w:rPr>
        <w:t>, as well as any expectations about completing work or lab or field trip requirements across the term within which the section is taught.</w:t>
      </w:r>
    </w:p>
    <w:p w14:paraId="35F74FF0" w14:textId="77777777" w:rsidR="00583EB0" w:rsidRPr="008E0908" w:rsidRDefault="00583EB0" w:rsidP="00583EB0">
      <w:pPr>
        <w:rPr>
          <w:rFonts w:asciiTheme="majorHAnsi" w:hAnsiTheme="majorHAnsi"/>
        </w:rPr>
      </w:pPr>
    </w:p>
    <w:p w14:paraId="6BC28825" w14:textId="77777777" w:rsidR="00583EB0" w:rsidRPr="008E0908" w:rsidRDefault="00583EB0" w:rsidP="00583EB0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Class Policies</w:t>
      </w:r>
      <w:r w:rsidRPr="008E0908">
        <w:rPr>
          <w:rFonts w:asciiTheme="majorHAnsi" w:hAnsiTheme="majorHAnsi"/>
        </w:rPr>
        <w:t>: Identifies and de</w:t>
      </w:r>
      <w:r w:rsidR="00A84622" w:rsidRPr="008E0908">
        <w:rPr>
          <w:rFonts w:asciiTheme="majorHAnsi" w:hAnsiTheme="majorHAnsi"/>
        </w:rPr>
        <w:t>scribes class policies, including</w:t>
      </w:r>
      <w:r w:rsidRPr="008E0908">
        <w:rPr>
          <w:rFonts w:asciiTheme="majorHAnsi" w:hAnsiTheme="majorHAnsi"/>
        </w:rPr>
        <w:t xml:space="preserve"> </w:t>
      </w:r>
      <w:r w:rsidR="00A84622" w:rsidRPr="008E0908">
        <w:rPr>
          <w:rFonts w:asciiTheme="majorHAnsi" w:hAnsiTheme="majorHAnsi"/>
        </w:rPr>
        <w:t>the makeup of missed assessments, academic integrity</w:t>
      </w:r>
      <w:r w:rsidRPr="008E0908">
        <w:rPr>
          <w:rFonts w:asciiTheme="majorHAnsi" w:hAnsiTheme="majorHAnsi"/>
        </w:rPr>
        <w:t>, attendance, etc.</w:t>
      </w:r>
    </w:p>
    <w:p w14:paraId="20EDEB1B" w14:textId="77777777" w:rsidR="000103AA" w:rsidRPr="008E0908" w:rsidRDefault="000103AA" w:rsidP="00583EB0">
      <w:pPr>
        <w:rPr>
          <w:rFonts w:asciiTheme="majorHAnsi" w:hAnsiTheme="majorHAnsi"/>
        </w:rPr>
      </w:pPr>
    </w:p>
    <w:p w14:paraId="6261216E" w14:textId="77777777" w:rsidR="00565C87" w:rsidRPr="008E0908" w:rsidRDefault="00583EB0" w:rsidP="000E665C">
      <w:pPr>
        <w:rPr>
          <w:rFonts w:asciiTheme="majorHAnsi" w:hAnsiTheme="majorHAnsi"/>
        </w:rPr>
      </w:pPr>
      <w:r w:rsidRPr="008E0908">
        <w:rPr>
          <w:rFonts w:asciiTheme="majorHAnsi" w:hAnsiTheme="majorHAnsi"/>
          <w:b/>
        </w:rPr>
        <w:t>University Policies</w:t>
      </w:r>
      <w:r w:rsidRPr="008E0908">
        <w:rPr>
          <w:rFonts w:asciiTheme="majorHAnsi" w:hAnsiTheme="majorHAnsi"/>
        </w:rPr>
        <w:t>: Approved University Policy Statements copied and pasted in the syllabus and/or</w:t>
      </w:r>
      <w:r w:rsidR="00706547" w:rsidRPr="008E0908">
        <w:rPr>
          <w:rFonts w:asciiTheme="majorHAnsi" w:hAnsiTheme="majorHAnsi"/>
        </w:rPr>
        <w:t xml:space="preserve"> provided</w:t>
      </w:r>
      <w:r w:rsidRPr="008E0908">
        <w:rPr>
          <w:rFonts w:asciiTheme="majorHAnsi" w:hAnsiTheme="majorHAnsi"/>
        </w:rPr>
        <w:t xml:space="preserve"> via URL</w:t>
      </w:r>
      <w:r w:rsidR="00706547" w:rsidRPr="008E0908">
        <w:rPr>
          <w:rFonts w:asciiTheme="majorHAnsi" w:hAnsiTheme="majorHAnsi"/>
        </w:rPr>
        <w:t>.</w:t>
      </w:r>
    </w:p>
    <w:p w14:paraId="434C62C3" w14:textId="77777777" w:rsidR="00006112" w:rsidRPr="008E0908" w:rsidRDefault="00006112" w:rsidP="000E665C">
      <w:pPr>
        <w:rPr>
          <w:rFonts w:asciiTheme="majorHAnsi" w:hAnsiTheme="majorHAnsi"/>
        </w:rPr>
      </w:pPr>
    </w:p>
    <w:p w14:paraId="64759899" w14:textId="77777777" w:rsidR="00CE1B82" w:rsidRPr="008E0908" w:rsidRDefault="00CE1B82" w:rsidP="00CE1B82">
      <w:pPr>
        <w:rPr>
          <w:rFonts w:asciiTheme="majorHAnsi" w:hAnsiTheme="majorHAnsi"/>
        </w:rPr>
      </w:pPr>
      <w:r w:rsidRPr="008E0908">
        <w:rPr>
          <w:rFonts w:asciiTheme="majorHAnsi" w:hAnsiTheme="majorHAnsi"/>
        </w:rPr>
        <w:t>_________________________________________________________________________________________________________________</w:t>
      </w:r>
    </w:p>
    <w:p w14:paraId="0E6C038C" w14:textId="2822C833" w:rsidR="00CE1B82" w:rsidRPr="008E0908" w:rsidRDefault="00414A6D" w:rsidP="00CE1B82">
      <w:pPr>
        <w:rPr>
          <w:rFonts w:asciiTheme="majorHAnsi" w:hAnsiTheme="majorHAnsi"/>
        </w:rPr>
      </w:pPr>
      <w:r>
        <w:t>NAU Faculty Senate</w:t>
      </w:r>
      <w:r w:rsidRPr="008E0908">
        <w:rPr>
          <w:rFonts w:asciiTheme="majorHAnsi" w:hAnsiTheme="majorHAnsi"/>
        </w:rPr>
        <w:t xml:space="preserve"> </w:t>
      </w:r>
      <w:r w:rsidR="00CE1B82" w:rsidRPr="008E0908">
        <w:rPr>
          <w:rFonts w:asciiTheme="majorHAnsi" w:hAnsiTheme="majorHAnsi"/>
        </w:rPr>
        <w:t>Syllabus Template Notes:</w:t>
      </w:r>
    </w:p>
    <w:p w14:paraId="60D0BCCB" w14:textId="77777777" w:rsidR="00CE1B82" w:rsidRPr="008E0908" w:rsidRDefault="008E0908" w:rsidP="00CE1B8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8E0908">
        <w:rPr>
          <w:rFonts w:asciiTheme="majorHAnsi" w:hAnsiTheme="majorHAnsi"/>
        </w:rPr>
        <w:t xml:space="preserve">Elements not in </w:t>
      </w:r>
      <w:r w:rsidRPr="008E0908">
        <w:rPr>
          <w:rFonts w:asciiTheme="majorHAnsi" w:hAnsiTheme="majorHAnsi"/>
          <w:b/>
        </w:rPr>
        <w:t>bold</w:t>
      </w:r>
      <w:r w:rsidR="00CE1B82" w:rsidRPr="008E0908">
        <w:rPr>
          <w:rFonts w:asciiTheme="majorHAnsi" w:hAnsiTheme="majorHAnsi"/>
        </w:rPr>
        <w:t xml:space="preserve"> are provided as descriptors and are not meant to be included in the syllabus.</w:t>
      </w:r>
    </w:p>
    <w:p w14:paraId="42E794A8" w14:textId="77777777" w:rsidR="00CE1B82" w:rsidRPr="008E0908" w:rsidRDefault="00CE1B82" w:rsidP="00CE1B8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8E0908">
        <w:rPr>
          <w:rFonts w:asciiTheme="majorHAnsi" w:hAnsiTheme="majorHAnsi"/>
        </w:rPr>
        <w:t xml:space="preserve">Additional syllabus information may be included based on the program’s or instructor’s preference.  </w:t>
      </w:r>
    </w:p>
    <w:p w14:paraId="493ED3DD" w14:textId="77777777" w:rsidR="00CE1B82" w:rsidRDefault="0063670B" w:rsidP="00CE1B8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8E0908">
        <w:rPr>
          <w:rFonts w:asciiTheme="majorHAnsi" w:hAnsiTheme="majorHAnsi"/>
        </w:rPr>
        <w:t>U</w:t>
      </w:r>
      <w:r w:rsidR="00CE1B82" w:rsidRPr="008E0908">
        <w:rPr>
          <w:rFonts w:asciiTheme="majorHAnsi" w:hAnsiTheme="majorHAnsi"/>
        </w:rPr>
        <w:t>se the order of this syllabus template for submissions to the Academic Catalog.  Otherwise, headings may be ordered as seen fit by the academic program or instructor</w:t>
      </w:r>
    </w:p>
    <w:p w14:paraId="0A528F2B" w14:textId="77777777" w:rsidR="00096097" w:rsidRDefault="00096097" w:rsidP="00096097">
      <w:pPr>
        <w:rPr>
          <w:rFonts w:asciiTheme="majorHAnsi" w:hAnsiTheme="majorHAnsi"/>
        </w:rPr>
      </w:pPr>
    </w:p>
    <w:p w14:paraId="1C4B1BD9" w14:textId="77777777" w:rsidR="00096097" w:rsidRPr="00096097" w:rsidRDefault="00096097" w:rsidP="00096097">
      <w:pPr>
        <w:rPr>
          <w:rFonts w:asciiTheme="majorHAnsi" w:hAnsiTheme="majorHAnsi"/>
        </w:rPr>
      </w:pPr>
    </w:p>
    <w:sectPr w:rsidR="00096097" w:rsidRPr="00096097" w:rsidSect="001A7F5F">
      <w:headerReference w:type="even" r:id="rId13"/>
      <w:headerReference w:type="first" r:id="rId14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3359" w14:textId="77777777" w:rsidR="00EA0707" w:rsidRDefault="00EA0707" w:rsidP="00EB7288">
      <w:r>
        <w:separator/>
      </w:r>
    </w:p>
  </w:endnote>
  <w:endnote w:type="continuationSeparator" w:id="0">
    <w:p w14:paraId="37C2EBE6" w14:textId="77777777" w:rsidR="00EA0707" w:rsidRDefault="00EA0707" w:rsidP="00E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09FBB" w14:textId="77777777" w:rsidR="00EA0707" w:rsidRDefault="00EA0707" w:rsidP="00EB7288">
      <w:r>
        <w:separator/>
      </w:r>
    </w:p>
  </w:footnote>
  <w:footnote w:type="continuationSeparator" w:id="0">
    <w:p w14:paraId="4860EFEA" w14:textId="77777777" w:rsidR="00EA0707" w:rsidRDefault="00EA0707" w:rsidP="00EB7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A56677" w14:textId="77777777" w:rsidR="00EA0707" w:rsidRDefault="00F56089">
    <w:pPr>
      <w:pStyle w:val="Header"/>
    </w:pPr>
    <w:r>
      <w:rPr>
        <w:noProof/>
      </w:rPr>
      <w:pict w14:anchorId="2972058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7580" o:spid="_x0000_s2050" type="#_x0000_t136" style="position:absolute;margin-left:0;margin-top:0;width:615.8pt;height:9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 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6555AC" w14:textId="77777777" w:rsidR="00EA0707" w:rsidRDefault="00F56089">
    <w:pPr>
      <w:pStyle w:val="Header"/>
    </w:pPr>
    <w:r>
      <w:rPr>
        <w:noProof/>
      </w:rPr>
      <w:pict w14:anchorId="164BC7A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7579" o:spid="_x0000_s2049" type="#_x0000_t136" style="position:absolute;margin-left:0;margin-top:0;width:615.8pt;height:94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 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85D"/>
    <w:multiLevelType w:val="hybridMultilevel"/>
    <w:tmpl w:val="2F38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641"/>
    <w:multiLevelType w:val="hybridMultilevel"/>
    <w:tmpl w:val="F87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56339"/>
    <w:multiLevelType w:val="hybridMultilevel"/>
    <w:tmpl w:val="BDE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523D"/>
    <w:multiLevelType w:val="hybridMultilevel"/>
    <w:tmpl w:val="46AA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46308"/>
    <w:multiLevelType w:val="hybridMultilevel"/>
    <w:tmpl w:val="F58E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F7EEE"/>
    <w:multiLevelType w:val="hybridMultilevel"/>
    <w:tmpl w:val="9C2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26B16"/>
    <w:multiLevelType w:val="hybridMultilevel"/>
    <w:tmpl w:val="17C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D253F"/>
    <w:multiLevelType w:val="hybridMultilevel"/>
    <w:tmpl w:val="1A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76F68"/>
    <w:multiLevelType w:val="hybridMultilevel"/>
    <w:tmpl w:val="5CA20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5C44"/>
    <w:multiLevelType w:val="hybridMultilevel"/>
    <w:tmpl w:val="EDE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95977"/>
    <w:multiLevelType w:val="hybridMultilevel"/>
    <w:tmpl w:val="E22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508FF"/>
    <w:multiLevelType w:val="hybridMultilevel"/>
    <w:tmpl w:val="6D9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0620">
      <w:numFmt w:val="bullet"/>
      <w:lvlText w:val="•"/>
      <w:lvlJc w:val="left"/>
      <w:pPr>
        <w:ind w:left="1800" w:hanging="720"/>
      </w:pPr>
      <w:rPr>
        <w:rFonts w:ascii="Book Antiqua" w:eastAsiaTheme="minorHAnsi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64A7B"/>
    <w:multiLevelType w:val="hybridMultilevel"/>
    <w:tmpl w:val="3E6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36B4"/>
    <w:multiLevelType w:val="hybridMultilevel"/>
    <w:tmpl w:val="9970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7427E"/>
    <w:multiLevelType w:val="hybridMultilevel"/>
    <w:tmpl w:val="55C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7564E"/>
    <w:multiLevelType w:val="hybridMultilevel"/>
    <w:tmpl w:val="6FA8E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3A3AB1"/>
    <w:multiLevelType w:val="hybridMultilevel"/>
    <w:tmpl w:val="55DE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16D4F"/>
    <w:multiLevelType w:val="hybridMultilevel"/>
    <w:tmpl w:val="875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90059"/>
    <w:multiLevelType w:val="hybridMultilevel"/>
    <w:tmpl w:val="28CA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F5956"/>
    <w:multiLevelType w:val="hybridMultilevel"/>
    <w:tmpl w:val="E708D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46E9D"/>
    <w:multiLevelType w:val="hybridMultilevel"/>
    <w:tmpl w:val="078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F32EA"/>
    <w:multiLevelType w:val="hybridMultilevel"/>
    <w:tmpl w:val="EE3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55D1"/>
    <w:multiLevelType w:val="hybridMultilevel"/>
    <w:tmpl w:val="3E444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0459CA"/>
    <w:multiLevelType w:val="hybridMultilevel"/>
    <w:tmpl w:val="A628DC6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02888"/>
    <w:multiLevelType w:val="hybridMultilevel"/>
    <w:tmpl w:val="3BD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B5910"/>
    <w:multiLevelType w:val="hybridMultilevel"/>
    <w:tmpl w:val="5CA20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C3E15"/>
    <w:multiLevelType w:val="hybridMultilevel"/>
    <w:tmpl w:val="2AA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D5DA2"/>
    <w:multiLevelType w:val="multilevel"/>
    <w:tmpl w:val="CA360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043D76"/>
    <w:multiLevelType w:val="hybridMultilevel"/>
    <w:tmpl w:val="651A3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263A3"/>
    <w:multiLevelType w:val="multilevel"/>
    <w:tmpl w:val="8754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6522F"/>
    <w:multiLevelType w:val="hybridMultilevel"/>
    <w:tmpl w:val="240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05B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D50107A"/>
    <w:multiLevelType w:val="hybridMultilevel"/>
    <w:tmpl w:val="8E7E0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CF61D8"/>
    <w:multiLevelType w:val="hybridMultilevel"/>
    <w:tmpl w:val="E74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46023"/>
    <w:multiLevelType w:val="hybridMultilevel"/>
    <w:tmpl w:val="D76E10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17AC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>
    <w:nsid w:val="701639A2"/>
    <w:multiLevelType w:val="hybridMultilevel"/>
    <w:tmpl w:val="710C5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530AC"/>
    <w:multiLevelType w:val="hybridMultilevel"/>
    <w:tmpl w:val="D7D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B486F"/>
    <w:multiLevelType w:val="hybridMultilevel"/>
    <w:tmpl w:val="14BE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942C0"/>
    <w:multiLevelType w:val="hybridMultilevel"/>
    <w:tmpl w:val="F2F6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171D8"/>
    <w:multiLevelType w:val="hybridMultilevel"/>
    <w:tmpl w:val="68FAD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B0F19"/>
    <w:multiLevelType w:val="hybridMultilevel"/>
    <w:tmpl w:val="EAF8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1136F"/>
    <w:multiLevelType w:val="hybridMultilevel"/>
    <w:tmpl w:val="59E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7"/>
  </w:num>
  <w:num w:numId="4">
    <w:abstractNumId w:val="32"/>
  </w:num>
  <w:num w:numId="5">
    <w:abstractNumId w:val="30"/>
  </w:num>
  <w:num w:numId="6">
    <w:abstractNumId w:val="11"/>
  </w:num>
  <w:num w:numId="7">
    <w:abstractNumId w:val="2"/>
  </w:num>
  <w:num w:numId="8">
    <w:abstractNumId w:val="5"/>
  </w:num>
  <w:num w:numId="9">
    <w:abstractNumId w:val="24"/>
  </w:num>
  <w:num w:numId="10">
    <w:abstractNumId w:val="33"/>
  </w:num>
  <w:num w:numId="11">
    <w:abstractNumId w:val="1"/>
  </w:num>
  <w:num w:numId="12">
    <w:abstractNumId w:val="18"/>
  </w:num>
  <w:num w:numId="13">
    <w:abstractNumId w:val="26"/>
  </w:num>
  <w:num w:numId="14">
    <w:abstractNumId w:val="27"/>
  </w:num>
  <w:num w:numId="15">
    <w:abstractNumId w:val="22"/>
  </w:num>
  <w:num w:numId="16">
    <w:abstractNumId w:val="10"/>
  </w:num>
  <w:num w:numId="17">
    <w:abstractNumId w:val="38"/>
  </w:num>
  <w:num w:numId="18">
    <w:abstractNumId w:val="6"/>
  </w:num>
  <w:num w:numId="19">
    <w:abstractNumId w:val="23"/>
  </w:num>
  <w:num w:numId="20">
    <w:abstractNumId w:val="15"/>
  </w:num>
  <w:num w:numId="21">
    <w:abstractNumId w:val="36"/>
  </w:num>
  <w:num w:numId="22">
    <w:abstractNumId w:val="34"/>
  </w:num>
  <w:num w:numId="23">
    <w:abstractNumId w:val="9"/>
  </w:num>
  <w:num w:numId="24">
    <w:abstractNumId w:val="31"/>
  </w:num>
  <w:num w:numId="25">
    <w:abstractNumId w:val="13"/>
  </w:num>
  <w:num w:numId="26">
    <w:abstractNumId w:val="4"/>
  </w:num>
  <w:num w:numId="27">
    <w:abstractNumId w:val="41"/>
  </w:num>
  <w:num w:numId="28">
    <w:abstractNumId w:val="20"/>
  </w:num>
  <w:num w:numId="29">
    <w:abstractNumId w:val="16"/>
  </w:num>
  <w:num w:numId="30">
    <w:abstractNumId w:val="12"/>
  </w:num>
  <w:num w:numId="31">
    <w:abstractNumId w:val="42"/>
  </w:num>
  <w:num w:numId="32">
    <w:abstractNumId w:val="21"/>
  </w:num>
  <w:num w:numId="33">
    <w:abstractNumId w:val="19"/>
  </w:num>
  <w:num w:numId="34">
    <w:abstractNumId w:val="28"/>
  </w:num>
  <w:num w:numId="35">
    <w:abstractNumId w:val="37"/>
  </w:num>
  <w:num w:numId="36">
    <w:abstractNumId w:val="8"/>
  </w:num>
  <w:num w:numId="37">
    <w:abstractNumId w:val="25"/>
  </w:num>
  <w:num w:numId="38">
    <w:abstractNumId w:val="0"/>
  </w:num>
  <w:num w:numId="39">
    <w:abstractNumId w:val="3"/>
  </w:num>
  <w:num w:numId="40">
    <w:abstractNumId w:val="17"/>
  </w:num>
  <w:num w:numId="41">
    <w:abstractNumId w:val="39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8"/>
    <w:rsid w:val="00006112"/>
    <w:rsid w:val="000103AA"/>
    <w:rsid w:val="00010506"/>
    <w:rsid w:val="00012E06"/>
    <w:rsid w:val="000309E7"/>
    <w:rsid w:val="00032E09"/>
    <w:rsid w:val="000411CD"/>
    <w:rsid w:val="00041575"/>
    <w:rsid w:val="00065015"/>
    <w:rsid w:val="00065ED6"/>
    <w:rsid w:val="000744B1"/>
    <w:rsid w:val="00076BDA"/>
    <w:rsid w:val="00082101"/>
    <w:rsid w:val="00096097"/>
    <w:rsid w:val="000A3203"/>
    <w:rsid w:val="000C2738"/>
    <w:rsid w:val="000E665C"/>
    <w:rsid w:val="000E6CD8"/>
    <w:rsid w:val="000F0B9E"/>
    <w:rsid w:val="000F1B61"/>
    <w:rsid w:val="000F3E00"/>
    <w:rsid w:val="000F489D"/>
    <w:rsid w:val="001123F2"/>
    <w:rsid w:val="00114182"/>
    <w:rsid w:val="0011639E"/>
    <w:rsid w:val="0011747C"/>
    <w:rsid w:val="001203F9"/>
    <w:rsid w:val="001274E1"/>
    <w:rsid w:val="001300E6"/>
    <w:rsid w:val="001333A4"/>
    <w:rsid w:val="001373A6"/>
    <w:rsid w:val="00143BE6"/>
    <w:rsid w:val="001465C0"/>
    <w:rsid w:val="00155DF4"/>
    <w:rsid w:val="00160F71"/>
    <w:rsid w:val="00166EFB"/>
    <w:rsid w:val="00167D9C"/>
    <w:rsid w:val="00181290"/>
    <w:rsid w:val="0018508E"/>
    <w:rsid w:val="0018552E"/>
    <w:rsid w:val="00186864"/>
    <w:rsid w:val="00192204"/>
    <w:rsid w:val="00194F26"/>
    <w:rsid w:val="00196366"/>
    <w:rsid w:val="001A5058"/>
    <w:rsid w:val="001A7F5F"/>
    <w:rsid w:val="001B04DE"/>
    <w:rsid w:val="001B4DED"/>
    <w:rsid w:val="001B5047"/>
    <w:rsid w:val="001C4BD6"/>
    <w:rsid w:val="001D3BC1"/>
    <w:rsid w:val="001D508B"/>
    <w:rsid w:val="001E1A6A"/>
    <w:rsid w:val="001E3EDA"/>
    <w:rsid w:val="001E4FA3"/>
    <w:rsid w:val="001E5189"/>
    <w:rsid w:val="001E6417"/>
    <w:rsid w:val="001F17EA"/>
    <w:rsid w:val="001F4A14"/>
    <w:rsid w:val="001F5494"/>
    <w:rsid w:val="001F6703"/>
    <w:rsid w:val="001F6E5C"/>
    <w:rsid w:val="00200092"/>
    <w:rsid w:val="00201D34"/>
    <w:rsid w:val="0021597D"/>
    <w:rsid w:val="00227D3F"/>
    <w:rsid w:val="002361A1"/>
    <w:rsid w:val="00236D06"/>
    <w:rsid w:val="00242527"/>
    <w:rsid w:val="0025024F"/>
    <w:rsid w:val="002606A5"/>
    <w:rsid w:val="00260D17"/>
    <w:rsid w:val="00263C77"/>
    <w:rsid w:val="0026693A"/>
    <w:rsid w:val="0027138A"/>
    <w:rsid w:val="00275626"/>
    <w:rsid w:val="00280952"/>
    <w:rsid w:val="002827F3"/>
    <w:rsid w:val="00282CC6"/>
    <w:rsid w:val="00294C6F"/>
    <w:rsid w:val="002A46DB"/>
    <w:rsid w:val="002B50FD"/>
    <w:rsid w:val="002C06C9"/>
    <w:rsid w:val="002C2409"/>
    <w:rsid w:val="002D1210"/>
    <w:rsid w:val="002D2A71"/>
    <w:rsid w:val="002D31D8"/>
    <w:rsid w:val="002D6A6A"/>
    <w:rsid w:val="002E39E3"/>
    <w:rsid w:val="002F11E3"/>
    <w:rsid w:val="002F1C67"/>
    <w:rsid w:val="002F59B9"/>
    <w:rsid w:val="002F7B92"/>
    <w:rsid w:val="00304B81"/>
    <w:rsid w:val="00314DC0"/>
    <w:rsid w:val="00317E64"/>
    <w:rsid w:val="00320749"/>
    <w:rsid w:val="0032146B"/>
    <w:rsid w:val="00321F29"/>
    <w:rsid w:val="00323E25"/>
    <w:rsid w:val="00324CA4"/>
    <w:rsid w:val="00334D85"/>
    <w:rsid w:val="0035216A"/>
    <w:rsid w:val="003556E7"/>
    <w:rsid w:val="00363B32"/>
    <w:rsid w:val="00366CE3"/>
    <w:rsid w:val="003815B2"/>
    <w:rsid w:val="003869E2"/>
    <w:rsid w:val="003940AD"/>
    <w:rsid w:val="00395030"/>
    <w:rsid w:val="003A7E0E"/>
    <w:rsid w:val="003B0562"/>
    <w:rsid w:val="003B439D"/>
    <w:rsid w:val="003B75D9"/>
    <w:rsid w:val="003E4744"/>
    <w:rsid w:val="003E503B"/>
    <w:rsid w:val="004032E8"/>
    <w:rsid w:val="00406E11"/>
    <w:rsid w:val="00414A6D"/>
    <w:rsid w:val="00422391"/>
    <w:rsid w:val="00432EE2"/>
    <w:rsid w:val="00433B59"/>
    <w:rsid w:val="00434005"/>
    <w:rsid w:val="004407C3"/>
    <w:rsid w:val="00450408"/>
    <w:rsid w:val="00473860"/>
    <w:rsid w:val="00476FAE"/>
    <w:rsid w:val="0049082E"/>
    <w:rsid w:val="00491EE6"/>
    <w:rsid w:val="004A6681"/>
    <w:rsid w:val="004A6C7C"/>
    <w:rsid w:val="004B3615"/>
    <w:rsid w:val="004B56C2"/>
    <w:rsid w:val="004C3F9E"/>
    <w:rsid w:val="004D7A9E"/>
    <w:rsid w:val="004E0AC3"/>
    <w:rsid w:val="004E725E"/>
    <w:rsid w:val="004F01C6"/>
    <w:rsid w:val="004F0D34"/>
    <w:rsid w:val="004F2466"/>
    <w:rsid w:val="004F45A1"/>
    <w:rsid w:val="00521CB3"/>
    <w:rsid w:val="0052301D"/>
    <w:rsid w:val="00535D12"/>
    <w:rsid w:val="005362CF"/>
    <w:rsid w:val="00537CC0"/>
    <w:rsid w:val="00546ED2"/>
    <w:rsid w:val="005479DB"/>
    <w:rsid w:val="00555407"/>
    <w:rsid w:val="00555C60"/>
    <w:rsid w:val="005648E0"/>
    <w:rsid w:val="00565C87"/>
    <w:rsid w:val="00567AF8"/>
    <w:rsid w:val="00574837"/>
    <w:rsid w:val="00574E8A"/>
    <w:rsid w:val="00580BA1"/>
    <w:rsid w:val="00583EB0"/>
    <w:rsid w:val="00585BEE"/>
    <w:rsid w:val="0059063D"/>
    <w:rsid w:val="005A658F"/>
    <w:rsid w:val="005B087C"/>
    <w:rsid w:val="005B64B0"/>
    <w:rsid w:val="005D2D0C"/>
    <w:rsid w:val="005D3B44"/>
    <w:rsid w:val="005D4755"/>
    <w:rsid w:val="005D4CEE"/>
    <w:rsid w:val="005E0060"/>
    <w:rsid w:val="005F5383"/>
    <w:rsid w:val="0060318B"/>
    <w:rsid w:val="006141B4"/>
    <w:rsid w:val="006227B8"/>
    <w:rsid w:val="00631228"/>
    <w:rsid w:val="0063355B"/>
    <w:rsid w:val="0063670B"/>
    <w:rsid w:val="006504D8"/>
    <w:rsid w:val="00661E9E"/>
    <w:rsid w:val="006623FB"/>
    <w:rsid w:val="006723DE"/>
    <w:rsid w:val="006819E9"/>
    <w:rsid w:val="0068488A"/>
    <w:rsid w:val="00692793"/>
    <w:rsid w:val="006A3046"/>
    <w:rsid w:val="006A3219"/>
    <w:rsid w:val="006A652A"/>
    <w:rsid w:val="006A7070"/>
    <w:rsid w:val="006B2218"/>
    <w:rsid w:val="006B2E33"/>
    <w:rsid w:val="006C1518"/>
    <w:rsid w:val="006C35BD"/>
    <w:rsid w:val="006C6FEE"/>
    <w:rsid w:val="006D4BC0"/>
    <w:rsid w:val="006D768A"/>
    <w:rsid w:val="006E4832"/>
    <w:rsid w:val="006F49D6"/>
    <w:rsid w:val="006F78FF"/>
    <w:rsid w:val="0070610D"/>
    <w:rsid w:val="00706547"/>
    <w:rsid w:val="007071CA"/>
    <w:rsid w:val="00711E16"/>
    <w:rsid w:val="00712CB6"/>
    <w:rsid w:val="007143FD"/>
    <w:rsid w:val="007268B6"/>
    <w:rsid w:val="007324F0"/>
    <w:rsid w:val="00737313"/>
    <w:rsid w:val="00745820"/>
    <w:rsid w:val="00745CD3"/>
    <w:rsid w:val="00746B9F"/>
    <w:rsid w:val="00754C4A"/>
    <w:rsid w:val="00756CA6"/>
    <w:rsid w:val="007579F0"/>
    <w:rsid w:val="007723C5"/>
    <w:rsid w:val="00780CB4"/>
    <w:rsid w:val="00794A4C"/>
    <w:rsid w:val="007A0A3C"/>
    <w:rsid w:val="007A3C3F"/>
    <w:rsid w:val="007A70B0"/>
    <w:rsid w:val="007C767A"/>
    <w:rsid w:val="007D3D25"/>
    <w:rsid w:val="007D55B8"/>
    <w:rsid w:val="007E17DE"/>
    <w:rsid w:val="007F2CCD"/>
    <w:rsid w:val="007F46FA"/>
    <w:rsid w:val="007F6574"/>
    <w:rsid w:val="008015E5"/>
    <w:rsid w:val="00817617"/>
    <w:rsid w:val="00822CDE"/>
    <w:rsid w:val="008231D3"/>
    <w:rsid w:val="00826220"/>
    <w:rsid w:val="00830E99"/>
    <w:rsid w:val="008326F2"/>
    <w:rsid w:val="00833EC8"/>
    <w:rsid w:val="008347FF"/>
    <w:rsid w:val="00836392"/>
    <w:rsid w:val="008431B7"/>
    <w:rsid w:val="00843DE7"/>
    <w:rsid w:val="00845765"/>
    <w:rsid w:val="00845D84"/>
    <w:rsid w:val="00846DC4"/>
    <w:rsid w:val="00847628"/>
    <w:rsid w:val="00861940"/>
    <w:rsid w:val="0087101A"/>
    <w:rsid w:val="008718A9"/>
    <w:rsid w:val="00872392"/>
    <w:rsid w:val="00873209"/>
    <w:rsid w:val="008817AA"/>
    <w:rsid w:val="0088763F"/>
    <w:rsid w:val="0089128C"/>
    <w:rsid w:val="00891597"/>
    <w:rsid w:val="00892290"/>
    <w:rsid w:val="0089759E"/>
    <w:rsid w:val="008A34C4"/>
    <w:rsid w:val="008B2DB2"/>
    <w:rsid w:val="008B681D"/>
    <w:rsid w:val="008C546B"/>
    <w:rsid w:val="008C7512"/>
    <w:rsid w:val="008C7FCD"/>
    <w:rsid w:val="008D2277"/>
    <w:rsid w:val="008D6B84"/>
    <w:rsid w:val="008E053C"/>
    <w:rsid w:val="008E0908"/>
    <w:rsid w:val="008E1611"/>
    <w:rsid w:val="008E456F"/>
    <w:rsid w:val="008F02F3"/>
    <w:rsid w:val="008F11F8"/>
    <w:rsid w:val="008F18D9"/>
    <w:rsid w:val="008F7835"/>
    <w:rsid w:val="009030A4"/>
    <w:rsid w:val="0090479B"/>
    <w:rsid w:val="0090564E"/>
    <w:rsid w:val="00915728"/>
    <w:rsid w:val="00917BB6"/>
    <w:rsid w:val="00922D6D"/>
    <w:rsid w:val="009361E2"/>
    <w:rsid w:val="00942B35"/>
    <w:rsid w:val="00945961"/>
    <w:rsid w:val="0095491E"/>
    <w:rsid w:val="0097148F"/>
    <w:rsid w:val="009733E0"/>
    <w:rsid w:val="0097465E"/>
    <w:rsid w:val="00983300"/>
    <w:rsid w:val="00984E2D"/>
    <w:rsid w:val="0099124A"/>
    <w:rsid w:val="00993894"/>
    <w:rsid w:val="00994B43"/>
    <w:rsid w:val="009A2548"/>
    <w:rsid w:val="009A7765"/>
    <w:rsid w:val="009D0D51"/>
    <w:rsid w:val="009D5CF4"/>
    <w:rsid w:val="009E01ED"/>
    <w:rsid w:val="009F0F39"/>
    <w:rsid w:val="00A06679"/>
    <w:rsid w:val="00A13C9E"/>
    <w:rsid w:val="00A241EF"/>
    <w:rsid w:val="00A25C09"/>
    <w:rsid w:val="00A353C5"/>
    <w:rsid w:val="00A365CD"/>
    <w:rsid w:val="00A45304"/>
    <w:rsid w:val="00A5353E"/>
    <w:rsid w:val="00A603CA"/>
    <w:rsid w:val="00A72A3A"/>
    <w:rsid w:val="00A83F42"/>
    <w:rsid w:val="00A84622"/>
    <w:rsid w:val="00A94AE1"/>
    <w:rsid w:val="00A9784B"/>
    <w:rsid w:val="00AA3105"/>
    <w:rsid w:val="00AB5B82"/>
    <w:rsid w:val="00AC493D"/>
    <w:rsid w:val="00AD0D2B"/>
    <w:rsid w:val="00AD7C40"/>
    <w:rsid w:val="00AF2615"/>
    <w:rsid w:val="00AF2635"/>
    <w:rsid w:val="00AF3594"/>
    <w:rsid w:val="00AF6627"/>
    <w:rsid w:val="00B06EF1"/>
    <w:rsid w:val="00B24E09"/>
    <w:rsid w:val="00B26FEF"/>
    <w:rsid w:val="00B3007E"/>
    <w:rsid w:val="00B32532"/>
    <w:rsid w:val="00B33906"/>
    <w:rsid w:val="00B409E0"/>
    <w:rsid w:val="00B511F9"/>
    <w:rsid w:val="00B55A57"/>
    <w:rsid w:val="00B643C3"/>
    <w:rsid w:val="00B67A9F"/>
    <w:rsid w:val="00B80DF6"/>
    <w:rsid w:val="00B83702"/>
    <w:rsid w:val="00B9452F"/>
    <w:rsid w:val="00B95130"/>
    <w:rsid w:val="00B96D4D"/>
    <w:rsid w:val="00BA04D0"/>
    <w:rsid w:val="00BA7CD9"/>
    <w:rsid w:val="00BB4B61"/>
    <w:rsid w:val="00BB6B93"/>
    <w:rsid w:val="00BC0F27"/>
    <w:rsid w:val="00BC5B53"/>
    <w:rsid w:val="00BC7E55"/>
    <w:rsid w:val="00BD2A3B"/>
    <w:rsid w:val="00BE0A97"/>
    <w:rsid w:val="00BE1F48"/>
    <w:rsid w:val="00BE40C9"/>
    <w:rsid w:val="00BE78C3"/>
    <w:rsid w:val="00C05483"/>
    <w:rsid w:val="00C11289"/>
    <w:rsid w:val="00C1254B"/>
    <w:rsid w:val="00C15C11"/>
    <w:rsid w:val="00C271F2"/>
    <w:rsid w:val="00C32D93"/>
    <w:rsid w:val="00C37642"/>
    <w:rsid w:val="00C5246B"/>
    <w:rsid w:val="00C665DE"/>
    <w:rsid w:val="00C7720A"/>
    <w:rsid w:val="00C8281A"/>
    <w:rsid w:val="00CD0247"/>
    <w:rsid w:val="00CD2BA1"/>
    <w:rsid w:val="00CD3B17"/>
    <w:rsid w:val="00CD6E3B"/>
    <w:rsid w:val="00CE1B82"/>
    <w:rsid w:val="00CF46F0"/>
    <w:rsid w:val="00D06BDE"/>
    <w:rsid w:val="00D12710"/>
    <w:rsid w:val="00D208CB"/>
    <w:rsid w:val="00D2366D"/>
    <w:rsid w:val="00D24302"/>
    <w:rsid w:val="00D409D0"/>
    <w:rsid w:val="00D4494C"/>
    <w:rsid w:val="00D45DEF"/>
    <w:rsid w:val="00D4699A"/>
    <w:rsid w:val="00D61280"/>
    <w:rsid w:val="00D61D76"/>
    <w:rsid w:val="00D623EC"/>
    <w:rsid w:val="00D647DE"/>
    <w:rsid w:val="00D65567"/>
    <w:rsid w:val="00D74C37"/>
    <w:rsid w:val="00D75F54"/>
    <w:rsid w:val="00D862A7"/>
    <w:rsid w:val="00D92FC9"/>
    <w:rsid w:val="00DA0B9B"/>
    <w:rsid w:val="00DC04D0"/>
    <w:rsid w:val="00DC1BEB"/>
    <w:rsid w:val="00DD7392"/>
    <w:rsid w:val="00E11100"/>
    <w:rsid w:val="00E1476E"/>
    <w:rsid w:val="00E16E16"/>
    <w:rsid w:val="00E2296F"/>
    <w:rsid w:val="00E23087"/>
    <w:rsid w:val="00E261E2"/>
    <w:rsid w:val="00E279B8"/>
    <w:rsid w:val="00E34B68"/>
    <w:rsid w:val="00E35AED"/>
    <w:rsid w:val="00E42FC3"/>
    <w:rsid w:val="00E61EBD"/>
    <w:rsid w:val="00E64D38"/>
    <w:rsid w:val="00E66B2F"/>
    <w:rsid w:val="00E67B4A"/>
    <w:rsid w:val="00E75462"/>
    <w:rsid w:val="00E75FA9"/>
    <w:rsid w:val="00E8558C"/>
    <w:rsid w:val="00E938DF"/>
    <w:rsid w:val="00EA0707"/>
    <w:rsid w:val="00EA7B40"/>
    <w:rsid w:val="00EB553C"/>
    <w:rsid w:val="00EB577F"/>
    <w:rsid w:val="00EB59B7"/>
    <w:rsid w:val="00EB7288"/>
    <w:rsid w:val="00EE3C4B"/>
    <w:rsid w:val="00EE5D11"/>
    <w:rsid w:val="00EE74A0"/>
    <w:rsid w:val="00EF2B03"/>
    <w:rsid w:val="00EF527B"/>
    <w:rsid w:val="00EF72D3"/>
    <w:rsid w:val="00F1493A"/>
    <w:rsid w:val="00F16A1B"/>
    <w:rsid w:val="00F16DD4"/>
    <w:rsid w:val="00F2076C"/>
    <w:rsid w:val="00F20AAC"/>
    <w:rsid w:val="00F25244"/>
    <w:rsid w:val="00F26C5D"/>
    <w:rsid w:val="00F3050E"/>
    <w:rsid w:val="00F33716"/>
    <w:rsid w:val="00F33C6A"/>
    <w:rsid w:val="00F344E9"/>
    <w:rsid w:val="00F45A5E"/>
    <w:rsid w:val="00F504D7"/>
    <w:rsid w:val="00F53633"/>
    <w:rsid w:val="00F536B2"/>
    <w:rsid w:val="00F56089"/>
    <w:rsid w:val="00F67CAD"/>
    <w:rsid w:val="00F8052D"/>
    <w:rsid w:val="00F814FF"/>
    <w:rsid w:val="00F81A72"/>
    <w:rsid w:val="00F833F7"/>
    <w:rsid w:val="00FA2DA4"/>
    <w:rsid w:val="00FA79BF"/>
    <w:rsid w:val="00FB0712"/>
    <w:rsid w:val="00FB0867"/>
    <w:rsid w:val="00FB5053"/>
    <w:rsid w:val="00FB51FA"/>
    <w:rsid w:val="00FB7C63"/>
    <w:rsid w:val="00FC0575"/>
    <w:rsid w:val="00FD0294"/>
    <w:rsid w:val="00FD6CE1"/>
    <w:rsid w:val="00FE697D"/>
    <w:rsid w:val="00FE747D"/>
    <w:rsid w:val="00FF489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2B52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88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B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8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313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313"/>
    <w:rPr>
      <w:rFonts w:ascii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71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88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B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8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313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313"/>
    <w:rPr>
      <w:rFonts w:ascii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71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inyurl.com/j6nhber" TargetMode="External"/><Relationship Id="rId12" Type="http://schemas.openxmlformats.org/officeDocument/2006/relationships/hyperlink" Target="http://nau.edu/University-College/Liberal-Studies/Liberal-Studies-Assessment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au.edu/University-College/Liberal-Studies/Refreshing-Capstone-Syllabus-Steps/" TargetMode="External"/><Relationship Id="rId10" Type="http://schemas.openxmlformats.org/officeDocument/2006/relationships/hyperlink" Target="http://tinyurl.com/j6nh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B1E7198-DCA8-9044-81DC-AFDD49BD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Jeff Berglund</cp:lastModifiedBy>
  <cp:revision>2</cp:revision>
  <cp:lastPrinted>2015-10-08T20:26:00Z</cp:lastPrinted>
  <dcterms:created xsi:type="dcterms:W3CDTF">2016-03-07T14:06:00Z</dcterms:created>
  <dcterms:modified xsi:type="dcterms:W3CDTF">2016-03-07T14:06:00Z</dcterms:modified>
</cp:coreProperties>
</file>