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75D3" w14:textId="20AEB991" w:rsidR="003658C6" w:rsidRPr="00256E04" w:rsidRDefault="00256E04" w:rsidP="00256E04">
      <w:r>
        <w:rPr>
          <w:noProof/>
        </w:rPr>
        <w:drawing>
          <wp:anchor distT="0" distB="0" distL="114300" distR="114300" simplePos="0" relativeHeight="251658240" behindDoc="0" locked="0" layoutInCell="1" allowOverlap="1" wp14:anchorId="5F2D00C2" wp14:editId="735B768C">
            <wp:simplePos x="0" y="0"/>
            <wp:positionH relativeFrom="margin">
              <wp:align>center</wp:align>
            </wp:positionH>
            <wp:positionV relativeFrom="margin">
              <wp:posOffset>-525439</wp:posOffset>
            </wp:positionV>
            <wp:extent cx="6413320" cy="1186420"/>
            <wp:effectExtent l="0" t="0" r="0" b="0"/>
            <wp:wrapSquare wrapText="bothSides"/>
            <wp:docPr id="354999124"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99124" name="Picture 2" descr="A black background with blue text&#10;&#10;Description automatically generated"/>
                    <pic:cNvPicPr/>
                  </pic:nvPicPr>
                  <pic:blipFill rotWithShape="1">
                    <a:blip r:embed="rId5">
                      <a:extLst>
                        <a:ext uri="{28A0092B-C50C-407E-A947-70E740481C1C}">
                          <a14:useLocalDpi xmlns:a14="http://schemas.microsoft.com/office/drawing/2010/main" val="0"/>
                        </a:ext>
                      </a:extLst>
                    </a:blip>
                    <a:srcRect t="7422" b="33569"/>
                    <a:stretch/>
                  </pic:blipFill>
                  <pic:spPr bwMode="auto">
                    <a:xfrm>
                      <a:off x="0" y="0"/>
                      <a:ext cx="6413320" cy="1186420"/>
                    </a:xfrm>
                    <a:prstGeom prst="rect">
                      <a:avLst/>
                    </a:prstGeom>
                    <a:ln>
                      <a:noFill/>
                    </a:ln>
                    <a:extLst>
                      <a:ext uri="{53640926-AAD7-44D8-BBD7-CCE9431645EC}">
                        <a14:shadowObscured xmlns:a14="http://schemas.microsoft.com/office/drawing/2010/main"/>
                      </a:ext>
                    </a:extLst>
                  </pic:spPr>
                </pic:pic>
              </a:graphicData>
            </a:graphic>
          </wp:anchor>
        </w:drawing>
      </w:r>
    </w:p>
    <w:p w14:paraId="0F990E40" w14:textId="5C4FE419" w:rsidR="003658C6" w:rsidRDefault="003658C6" w:rsidP="003658C6">
      <w:pPr>
        <w:ind w:left="2163" w:right="2247"/>
        <w:jc w:val="center"/>
        <w:rPr>
          <w:rFonts w:ascii="Cambria"/>
          <w:b/>
          <w:sz w:val="24"/>
        </w:rPr>
      </w:pPr>
      <w:r>
        <w:rPr>
          <w:rFonts w:ascii="Cambria"/>
          <w:b/>
          <w:sz w:val="24"/>
        </w:rPr>
        <w:t>University</w:t>
      </w:r>
      <w:r>
        <w:rPr>
          <w:rFonts w:ascii="Cambria"/>
          <w:b/>
          <w:spacing w:val="-14"/>
          <w:sz w:val="24"/>
        </w:rPr>
        <w:t xml:space="preserve"> </w:t>
      </w:r>
      <w:r>
        <w:rPr>
          <w:rFonts w:ascii="Cambria"/>
          <w:b/>
          <w:sz w:val="24"/>
        </w:rPr>
        <w:t>Graduate</w:t>
      </w:r>
      <w:r>
        <w:rPr>
          <w:rFonts w:ascii="Cambria"/>
          <w:b/>
          <w:spacing w:val="-13"/>
          <w:sz w:val="24"/>
        </w:rPr>
        <w:t xml:space="preserve"> </w:t>
      </w:r>
      <w:r>
        <w:rPr>
          <w:rFonts w:ascii="Cambria"/>
          <w:b/>
          <w:sz w:val="24"/>
        </w:rPr>
        <w:t>Committee</w:t>
      </w:r>
      <w:r>
        <w:rPr>
          <w:rFonts w:ascii="Cambria"/>
          <w:b/>
          <w:spacing w:val="-13"/>
          <w:sz w:val="24"/>
        </w:rPr>
        <w:t xml:space="preserve"> </w:t>
      </w:r>
      <w:r>
        <w:rPr>
          <w:rFonts w:ascii="Cambria"/>
          <w:b/>
          <w:sz w:val="24"/>
        </w:rPr>
        <w:t>Meeting</w:t>
      </w:r>
      <w:r>
        <w:rPr>
          <w:rFonts w:ascii="Cambria"/>
          <w:b/>
          <w:spacing w:val="-13"/>
          <w:sz w:val="24"/>
        </w:rPr>
        <w:t xml:space="preserve"> </w:t>
      </w:r>
      <w:r>
        <w:rPr>
          <w:rFonts w:ascii="Cambria"/>
          <w:b/>
          <w:sz w:val="24"/>
        </w:rPr>
        <w:t xml:space="preserve">Minutes Wednesday, </w:t>
      </w:r>
      <w:r w:rsidR="00A16857">
        <w:rPr>
          <w:rFonts w:ascii="Cambria"/>
          <w:b/>
          <w:sz w:val="24"/>
        </w:rPr>
        <w:t>April 17</w:t>
      </w:r>
      <w:r w:rsidR="003B6E64">
        <w:rPr>
          <w:rFonts w:ascii="Cambria"/>
          <w:b/>
          <w:sz w:val="24"/>
        </w:rPr>
        <w:t>, 2024</w:t>
      </w:r>
    </w:p>
    <w:p w14:paraId="7DC4649E" w14:textId="77777777" w:rsidR="003658C6" w:rsidRDefault="003658C6" w:rsidP="003658C6">
      <w:pPr>
        <w:ind w:left="2163" w:right="2248"/>
        <w:jc w:val="center"/>
        <w:rPr>
          <w:rFonts w:ascii="Cambria" w:hAnsi="Cambria"/>
          <w:b/>
          <w:sz w:val="24"/>
        </w:rPr>
      </w:pPr>
      <w:r>
        <w:rPr>
          <w:rFonts w:ascii="Cambria" w:hAnsi="Cambria"/>
          <w:b/>
          <w:sz w:val="24"/>
        </w:rPr>
        <w:t>3:00-5:00pm</w:t>
      </w:r>
      <w:r>
        <w:rPr>
          <w:rFonts w:ascii="Cambria" w:hAnsi="Cambria"/>
          <w:b/>
          <w:spacing w:val="-1"/>
          <w:sz w:val="24"/>
        </w:rPr>
        <w:t xml:space="preserve"> </w:t>
      </w:r>
      <w:r>
        <w:rPr>
          <w:rFonts w:ascii="Cambria" w:hAnsi="Cambria"/>
          <w:b/>
          <w:sz w:val="24"/>
        </w:rPr>
        <w:t>– Online</w:t>
      </w:r>
      <w:r>
        <w:rPr>
          <w:rFonts w:ascii="Cambria" w:hAnsi="Cambria"/>
          <w:b/>
          <w:spacing w:val="-1"/>
          <w:sz w:val="24"/>
        </w:rPr>
        <w:t xml:space="preserve"> </w:t>
      </w:r>
      <w:r>
        <w:rPr>
          <w:rFonts w:ascii="Cambria" w:hAnsi="Cambria"/>
          <w:b/>
          <w:sz w:val="24"/>
        </w:rPr>
        <w:t xml:space="preserve">Via </w:t>
      </w:r>
      <w:r>
        <w:rPr>
          <w:rFonts w:ascii="Cambria" w:hAnsi="Cambria"/>
          <w:b/>
          <w:spacing w:val="-4"/>
          <w:sz w:val="24"/>
        </w:rPr>
        <w:t>Zoom</w:t>
      </w:r>
    </w:p>
    <w:p w14:paraId="72550A84" w14:textId="77777777" w:rsidR="003658C6" w:rsidRDefault="003658C6" w:rsidP="003658C6">
      <w:pPr>
        <w:pStyle w:val="BodyText"/>
        <w:spacing w:before="16"/>
        <w:ind w:left="0"/>
        <w:rPr>
          <w:rFonts w:ascii="Cambria"/>
          <w:b/>
        </w:rPr>
      </w:pPr>
    </w:p>
    <w:p w14:paraId="7BD29A66" w14:textId="360FEDB0" w:rsidR="00226716" w:rsidRPr="00226716" w:rsidRDefault="001B3C58" w:rsidP="00226716">
      <w:pPr>
        <w:rPr>
          <w:rFonts w:ascii="Calibri" w:eastAsia="Times New Roman" w:hAnsi="Calibri" w:cs="Calibri"/>
          <w:color w:val="000000"/>
          <w:kern w:val="0"/>
          <w14:ligatures w14:val="none"/>
        </w:rPr>
      </w:pPr>
      <w:r w:rsidRPr="00A61AC4">
        <w:rPr>
          <w:b/>
          <w:u w:val="single"/>
        </w:rPr>
        <w:t>Members</w:t>
      </w:r>
      <w:r w:rsidRPr="00A61AC4">
        <w:rPr>
          <w:b/>
          <w:spacing w:val="-9"/>
          <w:u w:val="single"/>
        </w:rPr>
        <w:t xml:space="preserve"> </w:t>
      </w:r>
      <w:r w:rsidRPr="00A61AC4">
        <w:rPr>
          <w:b/>
          <w:u w:val="single"/>
        </w:rPr>
        <w:t>Present:</w:t>
      </w:r>
      <w:r w:rsidRPr="00A61AC4">
        <w:rPr>
          <w:b/>
          <w:spacing w:val="-9"/>
          <w:u w:val="single"/>
        </w:rPr>
        <w:t xml:space="preserve"> </w:t>
      </w:r>
      <w:r w:rsidR="007B3E93">
        <w:rPr>
          <w:rFonts w:ascii="Calibri" w:eastAsia="Times New Roman" w:hAnsi="Calibri" w:cs="Calibri"/>
          <w:color w:val="000000"/>
          <w:kern w:val="0"/>
          <w14:ligatures w14:val="none"/>
        </w:rPr>
        <w:t xml:space="preserve"> </w:t>
      </w:r>
      <w:r w:rsidR="001774A4" w:rsidRPr="00A16857">
        <w:rPr>
          <w:rFonts w:eastAsia="Times New Roman" w:cstheme="minorHAnsi"/>
          <w:color w:val="000000"/>
          <w:kern w:val="0"/>
          <w14:ligatures w14:val="none"/>
        </w:rPr>
        <w:t xml:space="preserve">Michael Amundson (History), </w:t>
      </w:r>
      <w:r w:rsidR="00F95B23" w:rsidRPr="00A16857">
        <w:rPr>
          <w:rFonts w:eastAsia="Times New Roman" w:cstheme="minorHAnsi"/>
          <w:color w:val="000000"/>
          <w:kern w:val="0"/>
          <w14:ligatures w14:val="none"/>
        </w:rPr>
        <w:t xml:space="preserve">Colleen Byron (Organizational Leadership), </w:t>
      </w:r>
      <w:r w:rsidR="00226716" w:rsidRPr="00A16857">
        <w:rPr>
          <w:rFonts w:eastAsia="Times New Roman" w:cstheme="minorHAnsi"/>
          <w:color w:val="000000"/>
          <w:kern w:val="0"/>
          <w14:ligatures w14:val="none"/>
        </w:rPr>
        <w:t xml:space="preserve">Joe Collentine (Spanish), </w:t>
      </w:r>
      <w:r w:rsidR="008504A1" w:rsidRPr="00226716">
        <w:rPr>
          <w:rFonts w:eastAsia="Times New Roman" w:cstheme="minorHAnsi"/>
          <w:color w:val="000000"/>
          <w:kern w:val="0"/>
          <w14:ligatures w14:val="none"/>
        </w:rPr>
        <w:t xml:space="preserve">Tiffany Cooke (Physician Assistant Studies), </w:t>
      </w:r>
      <w:r w:rsidR="00226716" w:rsidRPr="00A16857">
        <w:rPr>
          <w:rFonts w:eastAsia="Times New Roman" w:cstheme="minorHAnsi"/>
          <w:color w:val="000000"/>
          <w:kern w:val="0"/>
          <w14:ligatures w14:val="none"/>
        </w:rPr>
        <w:t>Mandy Dang (Business), Brooke de Heer (Criminology and Criminal Justice), Jared Duval (SICCS Graduate Programs), Visar Farhangi (Civil Engineering Construction Management and Environmental Engineering)</w:t>
      </w:r>
      <w:r w:rsidR="00226716" w:rsidRPr="00A16857">
        <w:rPr>
          <w:rFonts w:ascii="Calibri" w:eastAsia="Times New Roman" w:hAnsi="Calibri" w:cs="Calibri"/>
          <w:color w:val="000000"/>
          <w:kern w:val="0"/>
          <w14:ligatures w14:val="none"/>
        </w:rPr>
        <w:t>,</w:t>
      </w:r>
      <w:r w:rsidR="00226716" w:rsidRPr="00A16857">
        <w:rPr>
          <w:rFonts w:eastAsia="Times New Roman" w:cstheme="minorHAnsi"/>
          <w:color w:val="000000"/>
          <w:kern w:val="0"/>
          <w14:ligatures w14:val="none"/>
        </w:rPr>
        <w:t xml:space="preserve"> Heidi Feigenbaum (Engineering-Mechanical), Slava Fofanov (SICCS), </w:t>
      </w:r>
      <w:r w:rsidR="00F95B23" w:rsidRPr="00A16857">
        <w:rPr>
          <w:bCs/>
          <w:spacing w:val="-6"/>
        </w:rPr>
        <w:t xml:space="preserve">Marie-Christine Goodworth (PsyD), </w:t>
      </w:r>
      <w:r w:rsidR="00F95B23" w:rsidRPr="00A16857">
        <w:rPr>
          <w:rFonts w:eastAsia="Times New Roman" w:cstheme="minorHAnsi"/>
          <w:color w:val="000000"/>
          <w:kern w:val="0"/>
          <w14:ligatures w14:val="none"/>
        </w:rPr>
        <w:t xml:space="preserve">Nicole Hampton (Educational Specialties), </w:t>
      </w:r>
      <w:r w:rsidR="00226716" w:rsidRPr="00A16857">
        <w:rPr>
          <w:rFonts w:eastAsia="Times New Roman" w:cstheme="minorHAnsi"/>
          <w:color w:val="000000"/>
          <w:kern w:val="0"/>
          <w14:ligatures w14:val="none"/>
        </w:rPr>
        <w:t>Stephanie Hurst (Chemistry),</w:t>
      </w:r>
      <w:r w:rsidR="00F95B23" w:rsidRPr="00A16857">
        <w:rPr>
          <w:rFonts w:eastAsia="Times New Roman" w:cstheme="minorHAnsi"/>
          <w:color w:val="000000"/>
          <w:kern w:val="0"/>
          <w14:ligatures w14:val="none"/>
        </w:rPr>
        <w:t xml:space="preserve"> John Heick (CHHS, Physical Therapy),</w:t>
      </w:r>
      <w:r w:rsidR="00226716" w:rsidRPr="00A16857">
        <w:rPr>
          <w:rFonts w:eastAsia="Times New Roman" w:cstheme="minorHAnsi"/>
          <w:color w:val="000000"/>
          <w:kern w:val="0"/>
          <w14:ligatures w14:val="none"/>
        </w:rPr>
        <w:t xml:space="preserve"> Mahendra Joshi (MBA), </w:t>
      </w:r>
      <w:r w:rsidR="00226716" w:rsidRPr="00A16857">
        <w:rPr>
          <w:bCs/>
          <w:spacing w:val="-6"/>
        </w:rPr>
        <w:t xml:space="preserve">Chelseigh Keene (Educational Psychology), </w:t>
      </w:r>
      <w:r w:rsidR="00226716" w:rsidRPr="00A16857">
        <w:rPr>
          <w:rFonts w:eastAsia="Times New Roman" w:cstheme="minorHAnsi"/>
          <w:color w:val="000000"/>
          <w:kern w:val="0"/>
          <w14:ligatures w14:val="none"/>
        </w:rPr>
        <w:t xml:space="preserve">Donna Lewis (Educational Leadership), </w:t>
      </w:r>
      <w:r w:rsidR="00F95B23" w:rsidRPr="00A16857">
        <w:rPr>
          <w:rFonts w:eastAsia="Times New Roman" w:cstheme="minorHAnsi"/>
          <w:color w:val="000000"/>
          <w:kern w:val="0"/>
          <w14:ligatures w14:val="none"/>
        </w:rPr>
        <w:t xml:space="preserve">Nanette Lopez (Interdisciplinary Health), Gretchen McAllister (Teaching and Learning), </w:t>
      </w:r>
      <w:r w:rsidR="00226716" w:rsidRPr="00A16857">
        <w:rPr>
          <w:rFonts w:eastAsia="Times New Roman" w:cstheme="minorHAnsi"/>
          <w:color w:val="000000"/>
          <w:kern w:val="0"/>
          <w14:ligatures w14:val="none"/>
        </w:rPr>
        <w:t xml:space="preserve">Stephen Meserve (Politics and International Affairs ), </w:t>
      </w:r>
      <w:r w:rsidR="00A16857" w:rsidRPr="00A16857">
        <w:rPr>
          <w:bCs/>
          <w:spacing w:val="-6"/>
        </w:rPr>
        <w:t xml:space="preserve">Leslie Mitchell (Academic Success Coordinator, CEIAS), </w:t>
      </w:r>
      <w:r w:rsidR="00A16857" w:rsidRPr="00A16857">
        <w:rPr>
          <w:rFonts w:eastAsia="Times New Roman" w:cstheme="minorHAnsi"/>
          <w:color w:val="000000"/>
          <w:kern w:val="0"/>
          <w14:ligatures w14:val="none"/>
        </w:rPr>
        <w:t>Gabriel Montano (Applied Physics and Material Science),</w:t>
      </w:r>
      <w:r w:rsidR="00226716" w:rsidRPr="00A16857">
        <w:rPr>
          <w:rFonts w:eastAsia="Times New Roman" w:cstheme="minorHAnsi"/>
          <w:color w:val="000000"/>
          <w:kern w:val="0"/>
          <w14:ligatures w14:val="none"/>
        </w:rPr>
        <w:t xml:space="preserve">Truong Nghiem (SICCS), Brettania O’Connor (Health Sciences), </w:t>
      </w:r>
      <w:r w:rsidR="00A16857" w:rsidRPr="00A16857">
        <w:rPr>
          <w:rFonts w:eastAsia="Times New Roman" w:cstheme="minorHAnsi"/>
          <w:color w:val="000000"/>
          <w:kern w:val="0"/>
          <w14:ligatures w14:val="none"/>
        </w:rPr>
        <w:t xml:space="preserve">Michelle Parsons (Anthropology), </w:t>
      </w:r>
      <w:r w:rsidR="00226716" w:rsidRPr="00A16857">
        <w:rPr>
          <w:rFonts w:eastAsia="Times New Roman" w:cstheme="minorHAnsi"/>
          <w:color w:val="000000"/>
          <w:kern w:val="0"/>
          <w14:ligatures w14:val="none"/>
        </w:rPr>
        <w:t>Luke Plonsky (English),</w:t>
      </w:r>
      <w:r w:rsidR="008504A1">
        <w:rPr>
          <w:rFonts w:eastAsia="Times New Roman" w:cstheme="minorHAnsi"/>
          <w:color w:val="000000"/>
          <w:kern w:val="0"/>
          <w14:ligatures w14:val="none"/>
        </w:rPr>
        <w:t xml:space="preserve"> </w:t>
      </w:r>
      <w:r w:rsidR="008504A1" w:rsidRPr="00226716">
        <w:rPr>
          <w:rFonts w:eastAsia="Times New Roman" w:cstheme="minorHAnsi"/>
          <w:color w:val="000000"/>
          <w:kern w:val="0"/>
          <w14:ligatures w14:val="none"/>
        </w:rPr>
        <w:t>Natalie Randolph (</w:t>
      </w:r>
      <w:r w:rsidR="008504A1">
        <w:rPr>
          <w:rFonts w:eastAsia="Times New Roman" w:cstheme="minorHAnsi"/>
          <w:color w:val="000000"/>
          <w:kern w:val="0"/>
          <w14:ligatures w14:val="none"/>
        </w:rPr>
        <w:t xml:space="preserve">Chair Elect, </w:t>
      </w:r>
      <w:r w:rsidR="008504A1" w:rsidRPr="00226716">
        <w:rPr>
          <w:rFonts w:eastAsia="Times New Roman" w:cstheme="minorHAnsi"/>
          <w:color w:val="000000"/>
          <w:kern w:val="0"/>
          <w14:ligatures w14:val="none"/>
        </w:rPr>
        <w:t>Social Work),</w:t>
      </w:r>
      <w:r w:rsidR="008504A1">
        <w:rPr>
          <w:rFonts w:eastAsia="Times New Roman" w:cstheme="minorHAnsi"/>
          <w:color w:val="000000"/>
          <w:kern w:val="0"/>
          <w14:ligatures w14:val="none"/>
        </w:rPr>
        <w:t xml:space="preserve"> </w:t>
      </w:r>
      <w:r w:rsidR="00226716" w:rsidRPr="00A16857">
        <w:rPr>
          <w:rFonts w:eastAsia="Times New Roman" w:cstheme="minorHAnsi"/>
          <w:color w:val="000000"/>
          <w:kern w:val="0"/>
          <w14:ligatures w14:val="none"/>
        </w:rPr>
        <w:t xml:space="preserve">Sandra Stewart (Clinical Speech and Language Pathology), Jim Swift (Mathematics and Statistics), </w:t>
      </w:r>
      <w:r w:rsidR="00A16857" w:rsidRPr="00A16857">
        <w:rPr>
          <w:rFonts w:eastAsia="Times New Roman" w:cstheme="minorHAnsi"/>
          <w:color w:val="000000"/>
          <w:kern w:val="0"/>
          <w14:ligatures w14:val="none"/>
        </w:rPr>
        <w:t>Nora Timmerman (Sustainable Communities),</w:t>
      </w:r>
      <w:r w:rsidR="00A16857" w:rsidRPr="00A16857">
        <w:rPr>
          <w:bCs/>
          <w:spacing w:val="-6"/>
        </w:rPr>
        <w:t xml:space="preserve"> </w:t>
      </w:r>
      <w:r w:rsidR="00226716" w:rsidRPr="00A16857">
        <w:rPr>
          <w:rFonts w:eastAsia="Times New Roman" w:cstheme="minorHAnsi"/>
          <w:color w:val="000000"/>
          <w:kern w:val="0"/>
          <w14:ligatures w14:val="none"/>
        </w:rPr>
        <w:t xml:space="preserve">Ann Vert (Nursing &amp; PL), </w:t>
      </w:r>
      <w:r w:rsidR="00A16857" w:rsidRPr="00A16857">
        <w:rPr>
          <w:rFonts w:eastAsia="Times New Roman" w:cstheme="minorHAnsi"/>
          <w:color w:val="000000"/>
          <w:kern w:val="0"/>
          <w14:ligatures w14:val="none"/>
        </w:rPr>
        <w:t xml:space="preserve">Andy Walters (Psychological Sciences), </w:t>
      </w:r>
      <w:r w:rsidR="00226716" w:rsidRPr="00A16857">
        <w:rPr>
          <w:rFonts w:eastAsia="Times New Roman" w:cstheme="minorHAnsi"/>
          <w:color w:val="000000"/>
          <w:kern w:val="0"/>
          <w14:ligatures w14:val="none"/>
        </w:rPr>
        <w:t>Kyle Winfree (Chair)</w:t>
      </w:r>
    </w:p>
    <w:p w14:paraId="7E56837C" w14:textId="77777777" w:rsidR="00226716" w:rsidRPr="00226716" w:rsidRDefault="00226716" w:rsidP="00226716">
      <w:pPr>
        <w:ind w:right="190"/>
        <w:rPr>
          <w:bCs/>
          <w:spacing w:val="-6"/>
        </w:rPr>
      </w:pPr>
    </w:p>
    <w:p w14:paraId="4B25E05C" w14:textId="59DC1128" w:rsidR="001B3C58" w:rsidRPr="00226716" w:rsidRDefault="001B3C58" w:rsidP="00226716">
      <w:pPr>
        <w:rPr>
          <w:rFonts w:eastAsia="Times New Roman" w:cstheme="minorHAnsi"/>
          <w:color w:val="000000"/>
          <w:kern w:val="0"/>
          <w14:ligatures w14:val="none"/>
        </w:rPr>
      </w:pPr>
      <w:bookmarkStart w:id="0" w:name="_Hlk151028231"/>
      <w:r w:rsidRPr="00A61AC4">
        <w:rPr>
          <w:b/>
          <w:u w:val="single"/>
        </w:rPr>
        <w:t>Members</w:t>
      </w:r>
      <w:r w:rsidRPr="00A61AC4">
        <w:rPr>
          <w:b/>
          <w:spacing w:val="-6"/>
          <w:u w:val="single"/>
        </w:rPr>
        <w:t xml:space="preserve"> </w:t>
      </w:r>
      <w:r w:rsidRPr="00A61AC4">
        <w:rPr>
          <w:b/>
          <w:u w:val="single"/>
        </w:rPr>
        <w:t>Absent:</w:t>
      </w:r>
      <w:r w:rsidR="0042326C">
        <w:rPr>
          <w:b/>
          <w:spacing w:val="-6"/>
          <w:u w:val="single"/>
        </w:rPr>
        <w:t xml:space="preserve"> </w:t>
      </w:r>
      <w:r w:rsidR="00226716" w:rsidRPr="00344EDD">
        <w:rPr>
          <w:rFonts w:eastAsia="Times New Roman" w:cstheme="minorHAnsi"/>
          <w:color w:val="000000"/>
          <w:kern w:val="0"/>
          <w14:ligatures w14:val="none"/>
        </w:rPr>
        <w:t>Catrin Edgeley (Forestry),</w:t>
      </w:r>
      <w:r w:rsidR="00226716">
        <w:rPr>
          <w:rFonts w:eastAsia="Times New Roman" w:cstheme="minorHAnsi"/>
          <w:color w:val="000000"/>
          <w:kern w:val="0"/>
          <w14:ligatures w14:val="none"/>
        </w:rPr>
        <w:t xml:space="preserve"> </w:t>
      </w:r>
      <w:r w:rsidR="00F95B23" w:rsidRPr="00226716">
        <w:rPr>
          <w:rFonts w:eastAsia="Times New Roman" w:cstheme="minorHAnsi"/>
          <w:color w:val="000000"/>
          <w:kern w:val="0"/>
          <w14:ligatures w14:val="none"/>
        </w:rPr>
        <w:t>Joshua Emery (Astronomy &amp; Planetary Science),</w:t>
      </w:r>
      <w:r w:rsidR="00F95B23">
        <w:rPr>
          <w:rFonts w:eastAsia="Times New Roman" w:cstheme="minorHAnsi"/>
          <w:color w:val="000000"/>
          <w:kern w:val="0"/>
          <w14:ligatures w14:val="none"/>
        </w:rPr>
        <w:t xml:space="preserve"> </w:t>
      </w:r>
      <w:r w:rsidR="0042326C" w:rsidRPr="007B3E93">
        <w:rPr>
          <w:bCs/>
          <w:spacing w:val="-6"/>
        </w:rPr>
        <w:t>John Fegyveresi (Climate Science &amp; Solutions)</w:t>
      </w:r>
      <w:r w:rsidR="0042326C">
        <w:rPr>
          <w:bCs/>
          <w:spacing w:val="-6"/>
        </w:rPr>
        <w:t xml:space="preserve">, </w:t>
      </w:r>
      <w:r w:rsidR="007B3E93" w:rsidRPr="007B3E93">
        <w:rPr>
          <w:rFonts w:ascii="Calibri" w:hAnsi="Calibri" w:cs="Calibri"/>
          <w:bCs/>
          <w:spacing w:val="-6"/>
        </w:rPr>
        <w:t>Cesar Flores (College of International Education),</w:t>
      </w:r>
      <w:r w:rsidR="0042326C">
        <w:rPr>
          <w:rFonts w:ascii="Calibri" w:hAnsi="Calibri" w:cs="Calibri"/>
          <w:bCs/>
          <w:spacing w:val="-6"/>
        </w:rPr>
        <w:t xml:space="preserve"> </w:t>
      </w:r>
      <w:r w:rsidR="0042326C" w:rsidRPr="007B3E93">
        <w:rPr>
          <w:bCs/>
          <w:spacing w:val="-6"/>
        </w:rPr>
        <w:t>Matthew Ford (Physical Therapy)</w:t>
      </w:r>
      <w:r w:rsidR="0042326C">
        <w:rPr>
          <w:bCs/>
          <w:spacing w:val="-6"/>
        </w:rPr>
        <w:t xml:space="preserve">, </w:t>
      </w:r>
      <w:r w:rsidR="00F95B23" w:rsidRPr="00226716">
        <w:rPr>
          <w:rFonts w:eastAsia="Times New Roman" w:cstheme="minorHAnsi"/>
          <w:color w:val="000000"/>
          <w:kern w:val="0"/>
          <w14:ligatures w14:val="none"/>
        </w:rPr>
        <w:t xml:space="preserve">Jeff Foster (Biology), </w:t>
      </w:r>
      <w:r w:rsidR="0042326C" w:rsidRPr="007B3E93">
        <w:rPr>
          <w:bCs/>
          <w:spacing w:val="-6"/>
        </w:rPr>
        <w:t>Matthew Gidley (Biology)</w:t>
      </w:r>
      <w:r w:rsidR="0042326C">
        <w:rPr>
          <w:bCs/>
          <w:spacing w:val="-6"/>
        </w:rPr>
        <w:t xml:space="preserve">, </w:t>
      </w:r>
      <w:r w:rsidR="0042326C" w:rsidRPr="007B3E93">
        <w:rPr>
          <w:bCs/>
          <w:spacing w:val="-6"/>
        </w:rPr>
        <w:t>Ron Grady (Global Languages and Culture)</w:t>
      </w:r>
      <w:r w:rsidR="0042326C">
        <w:rPr>
          <w:bCs/>
          <w:spacing w:val="-6"/>
        </w:rPr>
        <w:t xml:space="preserve">, </w:t>
      </w:r>
      <w:r w:rsidR="0042326C" w:rsidRPr="007B3E93">
        <w:rPr>
          <w:bCs/>
          <w:spacing w:val="-6"/>
        </w:rPr>
        <w:t>Liza Holeski (Biology)</w:t>
      </w:r>
      <w:r w:rsidR="0042326C">
        <w:rPr>
          <w:bCs/>
          <w:spacing w:val="-6"/>
        </w:rPr>
        <w:t xml:space="preserve">, </w:t>
      </w:r>
      <w:r w:rsidR="0042326C" w:rsidRPr="009D7478">
        <w:rPr>
          <w:bCs/>
          <w:spacing w:val="-6"/>
        </w:rPr>
        <w:t xml:space="preserve">Marcus Macktima (History), </w:t>
      </w:r>
      <w:r w:rsidR="0042326C" w:rsidRPr="007B3E93">
        <w:rPr>
          <w:bCs/>
          <w:spacing w:val="-6"/>
        </w:rPr>
        <w:t>Jose Moreno (Ethnic Studies)</w:t>
      </w:r>
      <w:r w:rsidR="0042326C">
        <w:rPr>
          <w:bCs/>
          <w:spacing w:val="-6"/>
        </w:rPr>
        <w:t xml:space="preserve">, </w:t>
      </w:r>
      <w:r w:rsidR="0042326C" w:rsidRPr="007B3E93">
        <w:rPr>
          <w:bCs/>
          <w:spacing w:val="-6"/>
        </w:rPr>
        <w:t>Gillian Porter (Occupational Therapy)</w:t>
      </w:r>
      <w:r w:rsidR="0042326C">
        <w:rPr>
          <w:bCs/>
          <w:spacing w:val="-6"/>
        </w:rPr>
        <w:t>,</w:t>
      </w:r>
      <w:r w:rsidR="00226716">
        <w:rPr>
          <w:bCs/>
          <w:spacing w:val="-6"/>
        </w:rPr>
        <w:t xml:space="preserve"> </w:t>
      </w:r>
      <w:r w:rsidR="007B3E93" w:rsidRPr="007B3E93">
        <w:rPr>
          <w:bCs/>
          <w:spacing w:val="-6"/>
        </w:rPr>
        <w:t>Rich Rogers (Communication)</w:t>
      </w:r>
      <w:r w:rsidR="007B3E93">
        <w:rPr>
          <w:bCs/>
          <w:spacing w:val="-6"/>
        </w:rPr>
        <w:t>,</w:t>
      </w:r>
      <w:r w:rsidR="00226716">
        <w:rPr>
          <w:bCs/>
          <w:spacing w:val="-6"/>
        </w:rPr>
        <w:t xml:space="preserve"> </w:t>
      </w:r>
      <w:r w:rsidR="0042326C" w:rsidRPr="007B3E93">
        <w:rPr>
          <w:bCs/>
          <w:spacing w:val="-6"/>
        </w:rPr>
        <w:t>Franklin Vernon (Geograph</w:t>
      </w:r>
      <w:r w:rsidR="009D7478">
        <w:rPr>
          <w:bCs/>
          <w:spacing w:val="-6"/>
        </w:rPr>
        <w:t>y,</w:t>
      </w:r>
      <w:r w:rsidR="0042326C" w:rsidRPr="007B3E93">
        <w:rPr>
          <w:bCs/>
          <w:spacing w:val="-6"/>
        </w:rPr>
        <w:t xml:space="preserve"> Planning</w:t>
      </w:r>
      <w:r w:rsidR="009D7478">
        <w:rPr>
          <w:bCs/>
          <w:spacing w:val="-6"/>
        </w:rPr>
        <w:t>,</w:t>
      </w:r>
      <w:r w:rsidR="0042326C" w:rsidRPr="007B3E93">
        <w:rPr>
          <w:bCs/>
          <w:spacing w:val="-6"/>
        </w:rPr>
        <w:t xml:space="preserve"> and Recreation)</w:t>
      </w:r>
      <w:r w:rsidR="00226716">
        <w:rPr>
          <w:bCs/>
          <w:spacing w:val="-6"/>
        </w:rPr>
        <w:t xml:space="preserve">, </w:t>
      </w:r>
      <w:r w:rsidR="00F95B23" w:rsidRPr="00226716">
        <w:rPr>
          <w:rFonts w:eastAsia="Times New Roman" w:cstheme="minorHAnsi"/>
          <w:color w:val="000000"/>
          <w:kern w:val="0"/>
          <w14:ligatures w14:val="none"/>
        </w:rPr>
        <w:t>Udaya Wagle (Public Administration and PIA)</w:t>
      </w:r>
    </w:p>
    <w:p w14:paraId="7E49BC10" w14:textId="77777777" w:rsidR="001B3C58" w:rsidRPr="00FD2116" w:rsidRDefault="001B3C58" w:rsidP="001B3C58">
      <w:pPr>
        <w:ind w:right="190"/>
      </w:pPr>
    </w:p>
    <w:p w14:paraId="6DC09F21" w14:textId="55B76D90" w:rsidR="001B3C58" w:rsidRPr="00226716" w:rsidRDefault="001B3C58" w:rsidP="00226716">
      <w:pPr>
        <w:rPr>
          <w:rFonts w:eastAsia="Times New Roman" w:cstheme="minorHAnsi"/>
          <w:color w:val="000000"/>
          <w:kern w:val="0"/>
          <w14:ligatures w14:val="none"/>
        </w:rPr>
      </w:pPr>
      <w:r w:rsidRPr="00FD2116">
        <w:rPr>
          <w:b/>
          <w:bCs/>
          <w:u w:val="single"/>
        </w:rPr>
        <w:t>Ex Officio:</w:t>
      </w:r>
      <w:r w:rsidRPr="00FD2116">
        <w:t xml:space="preserve"> </w:t>
      </w:r>
      <w:r w:rsidRPr="00E819E9">
        <w:t>Brittany Blanchard (</w:t>
      </w:r>
      <w:r w:rsidRPr="001E1A1F">
        <w:t>Library),</w:t>
      </w:r>
      <w:r w:rsidR="00DC55F1" w:rsidRPr="001E1A1F">
        <w:t xml:space="preserve"> </w:t>
      </w:r>
      <w:r w:rsidRPr="001E1A1F">
        <w:t>Kelly Janecek (Office of Graduate and Professional Studie</w:t>
      </w:r>
      <w:r w:rsidR="00DE2154" w:rsidRPr="001E1A1F">
        <w:t>s</w:t>
      </w:r>
      <w:r w:rsidRPr="001E1A1F">
        <w:t>),</w:t>
      </w:r>
      <w:r w:rsidR="00380F86">
        <w:t xml:space="preserve"> </w:t>
      </w:r>
      <w:r w:rsidR="00226716" w:rsidRPr="001E1A1F">
        <w:rPr>
          <w:rFonts w:eastAsia="Times New Roman" w:cstheme="minorHAnsi"/>
          <w:color w:val="000000"/>
          <w:kern w:val="0"/>
          <w14:ligatures w14:val="none"/>
        </w:rPr>
        <w:t>Debbie Mariage (Office</w:t>
      </w:r>
      <w:r w:rsidR="00226716" w:rsidRPr="00226716">
        <w:rPr>
          <w:rFonts w:eastAsia="Times New Roman" w:cstheme="minorHAnsi"/>
          <w:color w:val="000000"/>
          <w:kern w:val="0"/>
          <w14:ligatures w14:val="none"/>
        </w:rPr>
        <w:t xml:space="preserve"> of Graduate and Professional Studies),</w:t>
      </w:r>
      <w:r w:rsidR="00F95B23">
        <w:rPr>
          <w:rFonts w:eastAsia="Times New Roman" w:cstheme="minorHAnsi"/>
          <w:color w:val="000000"/>
          <w:kern w:val="0"/>
          <w14:ligatures w14:val="none"/>
        </w:rPr>
        <w:t xml:space="preserve"> </w:t>
      </w:r>
      <w:r w:rsidR="00A16857" w:rsidRPr="001E1A1F">
        <w:rPr>
          <w:rFonts w:eastAsia="Times New Roman" w:cstheme="minorHAnsi"/>
          <w:color w:val="000000"/>
          <w:kern w:val="0"/>
          <w14:ligatures w14:val="none"/>
        </w:rPr>
        <w:t>Laura Bounds</w:t>
      </w:r>
      <w:r w:rsidR="001E1A1F">
        <w:rPr>
          <w:rFonts w:eastAsia="Times New Roman" w:cstheme="minorHAnsi"/>
          <w:color w:val="000000"/>
          <w:kern w:val="0"/>
          <w14:ligatures w14:val="none"/>
        </w:rPr>
        <w:t xml:space="preserve"> (</w:t>
      </w:r>
      <w:r w:rsidR="001E1A1F">
        <w:rPr>
          <w:rFonts w:cstheme="minorHAnsi"/>
        </w:rPr>
        <w:t>Associate Vice Provost, Office of Graduate &amp; Professional Studies)</w:t>
      </w:r>
    </w:p>
    <w:p w14:paraId="5AEED61B" w14:textId="77777777" w:rsidR="00A61AC4" w:rsidRPr="00FD2116" w:rsidRDefault="00A61AC4" w:rsidP="001B3C58">
      <w:pPr>
        <w:ind w:right="190"/>
      </w:pPr>
    </w:p>
    <w:bookmarkEnd w:id="0"/>
    <w:p w14:paraId="77D87E55" w14:textId="35664CA6" w:rsidR="0042326C" w:rsidRDefault="00A61AC4" w:rsidP="00226716">
      <w:r w:rsidRPr="00A61AC4">
        <w:rPr>
          <w:b/>
          <w:bCs/>
          <w:u w:val="single"/>
        </w:rPr>
        <w:t>Guest Speakers:</w:t>
      </w:r>
      <w:r w:rsidRPr="00DE2154">
        <w:rPr>
          <w:b/>
          <w:bCs/>
        </w:rPr>
        <w:t xml:space="preserve"> </w:t>
      </w:r>
      <w:r w:rsidR="00F95B23">
        <w:t>John Georgas</w:t>
      </w:r>
      <w:r w:rsidR="00F07725">
        <w:t xml:space="preserve"> (Provost Office)</w:t>
      </w:r>
      <w:r w:rsidR="00F95B23">
        <w:t>, Ian Wischmeier</w:t>
      </w:r>
      <w:r w:rsidR="00344B61">
        <w:t xml:space="preserve"> (Registrar)</w:t>
      </w:r>
      <w:r w:rsidR="00F95B23">
        <w:t xml:space="preserve"> </w:t>
      </w:r>
    </w:p>
    <w:p w14:paraId="2E8CAC1F" w14:textId="77777777" w:rsidR="00F61B0F" w:rsidRPr="00226716" w:rsidRDefault="00F61B0F" w:rsidP="00226716">
      <w:pPr>
        <w:rPr>
          <w:rFonts w:ascii="Calibri" w:eastAsia="Times New Roman" w:hAnsi="Calibri" w:cs="Calibri"/>
          <w:color w:val="000000"/>
          <w:kern w:val="0"/>
          <w14:ligatures w14:val="none"/>
        </w:rPr>
      </w:pPr>
    </w:p>
    <w:p w14:paraId="1468FF7C" w14:textId="50E79EA6" w:rsidR="003658C6" w:rsidRDefault="003658C6" w:rsidP="003658C6">
      <w:pPr>
        <w:ind w:left="78" w:right="162"/>
        <w:jc w:val="center"/>
        <w:rPr>
          <w:b/>
          <w:sz w:val="24"/>
        </w:rPr>
      </w:pPr>
      <w:r>
        <w:rPr>
          <w:b/>
          <w:sz w:val="24"/>
        </w:rPr>
        <w:lastRenderedPageBreak/>
        <w:t>UGC</w:t>
      </w:r>
      <w:r>
        <w:rPr>
          <w:b/>
          <w:spacing w:val="-5"/>
          <w:sz w:val="24"/>
        </w:rPr>
        <w:t xml:space="preserve"> </w:t>
      </w:r>
      <w:r>
        <w:rPr>
          <w:b/>
          <w:sz w:val="24"/>
        </w:rPr>
        <w:t>Chair</w:t>
      </w:r>
      <w:r>
        <w:rPr>
          <w:b/>
          <w:spacing w:val="-5"/>
          <w:sz w:val="24"/>
        </w:rPr>
        <w:t xml:space="preserve"> </w:t>
      </w:r>
      <w:r>
        <w:rPr>
          <w:b/>
          <w:sz w:val="24"/>
        </w:rPr>
        <w:t>Kyle</w:t>
      </w:r>
      <w:r>
        <w:rPr>
          <w:b/>
          <w:spacing w:val="-5"/>
          <w:sz w:val="24"/>
        </w:rPr>
        <w:t xml:space="preserve"> </w:t>
      </w:r>
      <w:r>
        <w:rPr>
          <w:b/>
          <w:sz w:val="24"/>
        </w:rPr>
        <w:t>Winfree</w:t>
      </w:r>
      <w:r>
        <w:rPr>
          <w:b/>
          <w:spacing w:val="-5"/>
          <w:sz w:val="24"/>
        </w:rPr>
        <w:t xml:space="preserve"> </w:t>
      </w:r>
      <w:r>
        <w:rPr>
          <w:b/>
          <w:sz w:val="24"/>
        </w:rPr>
        <w:t>welcomed</w:t>
      </w:r>
      <w:r>
        <w:rPr>
          <w:b/>
          <w:spacing w:val="-5"/>
          <w:sz w:val="24"/>
        </w:rPr>
        <w:t xml:space="preserve"> </w:t>
      </w:r>
      <w:r>
        <w:rPr>
          <w:b/>
          <w:sz w:val="24"/>
        </w:rPr>
        <w:t>everyone</w:t>
      </w:r>
      <w:r>
        <w:rPr>
          <w:b/>
          <w:spacing w:val="-5"/>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meeting</w:t>
      </w:r>
      <w:r>
        <w:rPr>
          <w:b/>
          <w:spacing w:val="-5"/>
          <w:sz w:val="24"/>
        </w:rPr>
        <w:t xml:space="preserve"> </w:t>
      </w:r>
      <w:r>
        <w:rPr>
          <w:b/>
          <w:sz w:val="24"/>
        </w:rPr>
        <w:t>and</w:t>
      </w:r>
      <w:r>
        <w:rPr>
          <w:b/>
          <w:spacing w:val="-5"/>
          <w:sz w:val="24"/>
        </w:rPr>
        <w:t xml:space="preserve"> </w:t>
      </w:r>
      <w:r>
        <w:rPr>
          <w:b/>
          <w:sz w:val="24"/>
        </w:rPr>
        <w:t>the</w:t>
      </w:r>
      <w:r>
        <w:rPr>
          <w:b/>
          <w:spacing w:val="-5"/>
          <w:sz w:val="24"/>
        </w:rPr>
        <w:t xml:space="preserve"> </w:t>
      </w:r>
      <w:r>
        <w:rPr>
          <w:b/>
          <w:sz w:val="24"/>
        </w:rPr>
        <w:t>meeting</w:t>
      </w:r>
      <w:r>
        <w:rPr>
          <w:b/>
          <w:spacing w:val="-5"/>
          <w:sz w:val="24"/>
        </w:rPr>
        <w:t xml:space="preserve"> </w:t>
      </w:r>
      <w:r>
        <w:rPr>
          <w:b/>
          <w:sz w:val="24"/>
        </w:rPr>
        <w:t>came</w:t>
      </w:r>
      <w:r>
        <w:rPr>
          <w:b/>
          <w:spacing w:val="-5"/>
          <w:sz w:val="24"/>
        </w:rPr>
        <w:t xml:space="preserve"> </w:t>
      </w:r>
      <w:r>
        <w:rPr>
          <w:b/>
          <w:sz w:val="24"/>
        </w:rPr>
        <w:t>to</w:t>
      </w:r>
      <w:r>
        <w:rPr>
          <w:b/>
          <w:spacing w:val="-5"/>
          <w:sz w:val="24"/>
        </w:rPr>
        <w:t xml:space="preserve"> </w:t>
      </w:r>
      <w:r>
        <w:rPr>
          <w:b/>
          <w:sz w:val="24"/>
        </w:rPr>
        <w:t>order</w:t>
      </w:r>
      <w:r>
        <w:rPr>
          <w:b/>
          <w:spacing w:val="-5"/>
          <w:sz w:val="24"/>
        </w:rPr>
        <w:t xml:space="preserve"> </w:t>
      </w:r>
      <w:r>
        <w:rPr>
          <w:b/>
          <w:sz w:val="24"/>
        </w:rPr>
        <w:t>at 3:0</w:t>
      </w:r>
      <w:r w:rsidR="00380F86">
        <w:rPr>
          <w:b/>
          <w:sz w:val="24"/>
        </w:rPr>
        <w:t>5</w:t>
      </w:r>
      <w:r>
        <w:rPr>
          <w:b/>
          <w:sz w:val="24"/>
        </w:rPr>
        <w:t xml:space="preserve"> pm MST.</w:t>
      </w:r>
    </w:p>
    <w:p w14:paraId="398E4F3D" w14:textId="26E40C52" w:rsidR="00F87AA4" w:rsidRPr="004607A4" w:rsidRDefault="003658C6" w:rsidP="004607A4">
      <w:pPr>
        <w:pStyle w:val="ListParagraph"/>
        <w:numPr>
          <w:ilvl w:val="0"/>
          <w:numId w:val="1"/>
        </w:numPr>
        <w:ind w:right="162"/>
        <w:rPr>
          <w:b/>
          <w:sz w:val="24"/>
        </w:rPr>
      </w:pPr>
      <w:r>
        <w:rPr>
          <w:b/>
          <w:sz w:val="24"/>
        </w:rPr>
        <w:t>Administrative Actions</w:t>
      </w:r>
    </w:p>
    <w:p w14:paraId="337E6406" w14:textId="3CDE2F56" w:rsidR="008504A1" w:rsidRDefault="008504A1" w:rsidP="008504A1">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March UGC Minutes</w:t>
      </w:r>
    </w:p>
    <w:p w14:paraId="12D011EC" w14:textId="44CFC1F4" w:rsidR="008504A1" w:rsidRDefault="008504A1" w:rsidP="008504A1">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The committee reviewed the March 2024 meeting minutes to be approved. </w:t>
      </w:r>
    </w:p>
    <w:p w14:paraId="1B9E0E43" w14:textId="6982697C" w:rsidR="008504A1" w:rsidRPr="008504A1" w:rsidRDefault="008504A1" w:rsidP="008504A1">
      <w:pPr>
        <w:pStyle w:val="ListParagraph"/>
        <w:widowControl w:val="0"/>
        <w:numPr>
          <w:ilvl w:val="2"/>
          <w:numId w:val="1"/>
        </w:numPr>
        <w:tabs>
          <w:tab w:val="left" w:pos="1540"/>
        </w:tabs>
        <w:autoSpaceDE w:val="0"/>
        <w:autoSpaceDN w:val="0"/>
        <w:spacing w:after="0" w:line="240" w:lineRule="auto"/>
        <w:ind w:right="212"/>
        <w:contextualSpacing w:val="0"/>
        <w:rPr>
          <w:sz w:val="24"/>
        </w:rPr>
      </w:pPr>
      <w:r w:rsidRPr="00287A37">
        <w:rPr>
          <w:sz w:val="24"/>
        </w:rPr>
        <w:t>Motion</w:t>
      </w:r>
      <w:r w:rsidRPr="00287A37">
        <w:rPr>
          <w:spacing w:val="-5"/>
          <w:sz w:val="24"/>
        </w:rPr>
        <w:t xml:space="preserve"> </w:t>
      </w:r>
      <w:r w:rsidRPr="00287A37">
        <w:rPr>
          <w:sz w:val="24"/>
        </w:rPr>
        <w:t>to</w:t>
      </w:r>
      <w:r w:rsidRPr="00287A37">
        <w:rPr>
          <w:spacing w:val="-5"/>
          <w:sz w:val="24"/>
        </w:rPr>
        <w:t xml:space="preserve"> </w:t>
      </w:r>
      <w:r>
        <w:rPr>
          <w:sz w:val="24"/>
        </w:rPr>
        <w:t>vote for minutes approval</w:t>
      </w:r>
      <w:r w:rsidRPr="00287A37">
        <w:rPr>
          <w:sz w:val="24"/>
        </w:rPr>
        <w:t xml:space="preserve"> was</w:t>
      </w:r>
      <w:r w:rsidRPr="00287A37">
        <w:rPr>
          <w:spacing w:val="-5"/>
          <w:sz w:val="24"/>
        </w:rPr>
        <w:t xml:space="preserve"> </w:t>
      </w:r>
      <w:r w:rsidRPr="00287A37">
        <w:rPr>
          <w:sz w:val="24"/>
        </w:rPr>
        <w:t>made</w:t>
      </w:r>
      <w:r w:rsidRPr="00287A37">
        <w:rPr>
          <w:spacing w:val="-5"/>
          <w:sz w:val="24"/>
        </w:rPr>
        <w:t xml:space="preserve"> </w:t>
      </w:r>
      <w:r w:rsidRPr="00287A37">
        <w:rPr>
          <w:sz w:val="24"/>
        </w:rPr>
        <w:t xml:space="preserve">by </w:t>
      </w:r>
      <w:r w:rsidR="004607A4">
        <w:rPr>
          <w:sz w:val="24"/>
        </w:rPr>
        <w:t>Ann Vert</w:t>
      </w:r>
      <w:r>
        <w:rPr>
          <w:sz w:val="24"/>
        </w:rPr>
        <w:t xml:space="preserve"> and seconded by </w:t>
      </w:r>
      <w:r w:rsidR="004607A4">
        <w:rPr>
          <w:sz w:val="24"/>
        </w:rPr>
        <w:t xml:space="preserve">Slava </w:t>
      </w:r>
      <w:proofErr w:type="spellStart"/>
      <w:r w:rsidR="004607A4">
        <w:rPr>
          <w:sz w:val="24"/>
        </w:rPr>
        <w:t>Fofanov</w:t>
      </w:r>
      <w:proofErr w:type="spellEnd"/>
      <w:r>
        <w:rPr>
          <w:sz w:val="24"/>
        </w:rPr>
        <w:t xml:space="preserve">; </w:t>
      </w:r>
      <w:r>
        <w:rPr>
          <w:b/>
          <w:sz w:val="24"/>
        </w:rPr>
        <w:t>March Minutes were</w:t>
      </w:r>
      <w:r w:rsidRPr="00287A37">
        <w:rPr>
          <w:b/>
          <w:sz w:val="24"/>
        </w:rPr>
        <w:t xml:space="preserve"> approved </w:t>
      </w:r>
      <w:r w:rsidRPr="00287A37">
        <w:rPr>
          <w:sz w:val="24"/>
        </w:rPr>
        <w:t>(0 nay votes,</w:t>
      </w:r>
      <w:r>
        <w:rPr>
          <w:sz w:val="24"/>
        </w:rPr>
        <w:t xml:space="preserve"> </w:t>
      </w:r>
      <w:r w:rsidR="004607A4">
        <w:rPr>
          <w:sz w:val="24"/>
        </w:rPr>
        <w:t>20</w:t>
      </w:r>
      <w:r w:rsidRPr="00287A37">
        <w:rPr>
          <w:sz w:val="24"/>
        </w:rPr>
        <w:t xml:space="preserve"> aye votes, </w:t>
      </w:r>
      <w:r w:rsidR="004607A4">
        <w:rPr>
          <w:sz w:val="24"/>
        </w:rPr>
        <w:t>4</w:t>
      </w:r>
      <w:r w:rsidRPr="00287A37">
        <w:rPr>
          <w:sz w:val="24"/>
        </w:rPr>
        <w:t xml:space="preserve"> abstentions), via </w:t>
      </w:r>
      <w:r w:rsidR="003031F7">
        <w:rPr>
          <w:sz w:val="24"/>
        </w:rPr>
        <w:t>Zoom</w:t>
      </w:r>
      <w:r w:rsidRPr="00287A37">
        <w:rPr>
          <w:sz w:val="24"/>
        </w:rPr>
        <w:t xml:space="preserve"> chat box.</w:t>
      </w:r>
    </w:p>
    <w:p w14:paraId="60290FB5" w14:textId="75AB3432" w:rsidR="00E233AF" w:rsidRPr="008504A1" w:rsidRDefault="00013195" w:rsidP="008504A1">
      <w:pPr>
        <w:pStyle w:val="ListParagraph"/>
        <w:widowControl w:val="0"/>
        <w:numPr>
          <w:ilvl w:val="0"/>
          <w:numId w:val="1"/>
        </w:numPr>
        <w:tabs>
          <w:tab w:val="left" w:pos="1540"/>
        </w:tabs>
        <w:autoSpaceDE w:val="0"/>
        <w:autoSpaceDN w:val="0"/>
        <w:spacing w:after="0" w:line="240" w:lineRule="auto"/>
        <w:ind w:right="212"/>
        <w:contextualSpacing w:val="0"/>
        <w:rPr>
          <w:b/>
          <w:bCs/>
          <w:sz w:val="24"/>
        </w:rPr>
      </w:pPr>
      <w:r>
        <w:rPr>
          <w:b/>
          <w:bCs/>
          <w:sz w:val="24"/>
        </w:rPr>
        <w:t>General Discussion</w:t>
      </w:r>
    </w:p>
    <w:p w14:paraId="40E60495" w14:textId="632EC3E4" w:rsidR="00F87AA4" w:rsidRDefault="008504A1" w:rsidP="00F87AA4">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 xml:space="preserve">Master’s Steps to Success </w:t>
      </w:r>
    </w:p>
    <w:p w14:paraId="251F41F0" w14:textId="03FABC7D" w:rsidR="004607A4" w:rsidRPr="004607A4" w:rsidRDefault="008504A1" w:rsidP="004607A4">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Debbie Mariage from the Office of Graduate and Professional Studies presented the new Master’s Steps to Success outline and asked the UGC for feedback.</w:t>
      </w:r>
      <w:r w:rsidR="004607A4">
        <w:rPr>
          <w:sz w:val="24"/>
        </w:rPr>
        <w:t xml:space="preserve"> The committee shared their thoughts about the infographic and thanked Debbie and her graduate assistant Hailey for their great work. </w:t>
      </w:r>
    </w:p>
    <w:p w14:paraId="47BD83EF" w14:textId="1AD555FB" w:rsidR="00F87AA4" w:rsidRPr="004607A4" w:rsidRDefault="00380F86" w:rsidP="00380F86">
      <w:pPr>
        <w:pStyle w:val="ListParagraph"/>
        <w:widowControl w:val="0"/>
        <w:numPr>
          <w:ilvl w:val="1"/>
          <w:numId w:val="1"/>
        </w:numPr>
        <w:tabs>
          <w:tab w:val="left" w:pos="1540"/>
        </w:tabs>
        <w:autoSpaceDE w:val="0"/>
        <w:autoSpaceDN w:val="0"/>
        <w:spacing w:after="0" w:line="240" w:lineRule="auto"/>
        <w:ind w:right="212"/>
        <w:contextualSpacing w:val="0"/>
        <w:rPr>
          <w:sz w:val="28"/>
          <w:szCs w:val="24"/>
        </w:rPr>
      </w:pPr>
      <w:r w:rsidRPr="004607A4">
        <w:rPr>
          <w:sz w:val="24"/>
          <w:szCs w:val="24"/>
        </w:rPr>
        <w:t>Prior Learning Assessment (PLA) Time Equivalent (ABOR requirements) / Transfer Credit Form</w:t>
      </w:r>
      <w:r w:rsidR="00EC2CEA">
        <w:rPr>
          <w:sz w:val="24"/>
          <w:szCs w:val="24"/>
        </w:rPr>
        <w:t xml:space="preserve">, Policy </w:t>
      </w:r>
    </w:p>
    <w:p w14:paraId="5959E5DD" w14:textId="021FA83C" w:rsidR="00380F86" w:rsidRDefault="00EC2CEA" w:rsidP="009E7E6A">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Dr. Bounds reviewed section B of the policy such that the transfer credit proposed by a student or advisor must “align with ABOR’s contact hour equivalency requirement (Policy: Academic Credit; 45 contact hours per unit of credit</w:t>
      </w:r>
      <w:r w:rsidR="009E7E6A">
        <w:rPr>
          <w:sz w:val="24"/>
        </w:rPr>
        <w:t>)</w:t>
      </w:r>
      <w:r>
        <w:rPr>
          <w:sz w:val="24"/>
        </w:rPr>
        <w:t>”</w:t>
      </w:r>
      <w:r w:rsidR="009E7E6A">
        <w:rPr>
          <w:sz w:val="24"/>
        </w:rPr>
        <w:t xml:space="preserve"> and how this policy reflects the new transfer credit form.</w:t>
      </w:r>
      <w:r>
        <w:rPr>
          <w:sz w:val="24"/>
        </w:rPr>
        <w:t xml:space="preserve"> </w:t>
      </w:r>
      <w:r w:rsidR="009E7E6A">
        <w:rPr>
          <w:sz w:val="24"/>
        </w:rPr>
        <w:t>Dr. Bounds and Kelly Janecek from the Office of Graduate and Professional Studies presented the new Petition for Transfer Credit OnBase form regarding the new options for transferring credits from PLA time equivalent. Not-for-credit PLA options include military credit, portfolios, knowledge-based examinations, and more. Kelly Janecek asked the UGC to be mindful of students’ asks regarding the new transfer credit form. Kelly Janecek clarified that the s</w:t>
      </w:r>
      <w:r w:rsidR="009E7E6A" w:rsidRPr="009E7E6A">
        <w:rPr>
          <w:sz w:val="24"/>
        </w:rPr>
        <w:t>tudent submits the form and then it is automatically forwarded to the advisor</w:t>
      </w:r>
      <w:r w:rsidR="009E7E6A">
        <w:rPr>
          <w:sz w:val="24"/>
        </w:rPr>
        <w:t>, the a</w:t>
      </w:r>
      <w:r w:rsidR="009E7E6A" w:rsidRPr="009E7E6A">
        <w:rPr>
          <w:sz w:val="24"/>
        </w:rPr>
        <w:t>dvisor submits and then the form is automatically to the Chair/Dean for review</w:t>
      </w:r>
      <w:r w:rsidR="009E7E6A">
        <w:rPr>
          <w:sz w:val="24"/>
        </w:rPr>
        <w:t>, and t</w:t>
      </w:r>
      <w:r w:rsidR="009E7E6A" w:rsidRPr="009E7E6A">
        <w:rPr>
          <w:sz w:val="24"/>
        </w:rPr>
        <w:t xml:space="preserve">hen it is forwarded to </w:t>
      </w:r>
      <w:r w:rsidR="009E7E6A">
        <w:rPr>
          <w:sz w:val="24"/>
        </w:rPr>
        <w:t>Kelly Janecek</w:t>
      </w:r>
      <w:r w:rsidR="009E7E6A" w:rsidRPr="009E7E6A">
        <w:rPr>
          <w:sz w:val="24"/>
        </w:rPr>
        <w:t>.</w:t>
      </w:r>
    </w:p>
    <w:p w14:paraId="7A7585FA" w14:textId="22BEAE6B" w:rsidR="000A6580" w:rsidRPr="000A6580" w:rsidRDefault="000A6580" w:rsidP="00052FD2">
      <w:pPr>
        <w:pStyle w:val="ListParagraph"/>
        <w:widowControl w:val="0"/>
        <w:numPr>
          <w:ilvl w:val="0"/>
          <w:numId w:val="1"/>
        </w:numPr>
        <w:tabs>
          <w:tab w:val="left" w:pos="1540"/>
        </w:tabs>
        <w:autoSpaceDE w:val="0"/>
        <w:autoSpaceDN w:val="0"/>
        <w:spacing w:after="0" w:line="240" w:lineRule="auto"/>
        <w:ind w:right="212"/>
        <w:contextualSpacing w:val="0"/>
        <w:rPr>
          <w:b/>
          <w:bCs/>
          <w:sz w:val="24"/>
        </w:rPr>
      </w:pPr>
      <w:r w:rsidRPr="000A6580">
        <w:rPr>
          <w:b/>
          <w:bCs/>
          <w:sz w:val="24"/>
        </w:rPr>
        <w:t>Policies under discussion</w:t>
      </w:r>
      <w:r w:rsidR="004C5B32">
        <w:rPr>
          <w:b/>
          <w:bCs/>
          <w:sz w:val="24"/>
        </w:rPr>
        <w:t>, Vote</w:t>
      </w:r>
    </w:p>
    <w:p w14:paraId="71153658" w14:textId="7F7E25A2" w:rsidR="007C41DC" w:rsidRDefault="00380F86" w:rsidP="00380F86">
      <w:pPr>
        <w:pStyle w:val="ListParagraph"/>
        <w:widowControl w:val="0"/>
        <w:numPr>
          <w:ilvl w:val="1"/>
          <w:numId w:val="1"/>
        </w:numPr>
        <w:tabs>
          <w:tab w:val="left" w:pos="1540"/>
        </w:tabs>
        <w:autoSpaceDE w:val="0"/>
        <w:autoSpaceDN w:val="0"/>
        <w:spacing w:after="0" w:line="240" w:lineRule="auto"/>
        <w:ind w:right="212"/>
        <w:contextualSpacing w:val="0"/>
        <w:rPr>
          <w:sz w:val="24"/>
        </w:rPr>
      </w:pPr>
      <w:r>
        <w:rPr>
          <w:sz w:val="24"/>
        </w:rPr>
        <w:t>Graduate Course Repeat</w:t>
      </w:r>
      <w:r w:rsidR="004C7749">
        <w:rPr>
          <w:sz w:val="24"/>
        </w:rPr>
        <w:t xml:space="preserve">, Grade Replacement policy </w:t>
      </w:r>
    </w:p>
    <w:p w14:paraId="1256B086" w14:textId="1116ECB2" w:rsidR="00380F86" w:rsidRPr="004C7749" w:rsidRDefault="004C7749" w:rsidP="00380F86">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Policy number 100318 is under consideration for updating due to the language “</w:t>
      </w:r>
      <w:r>
        <w:rPr>
          <w:i/>
          <w:iCs/>
          <w:sz w:val="24"/>
        </w:rPr>
        <w:t>Courses repeated under the regular grading scale do not replace the grade for the prior course, and both grades are used in the computation of the cumulative GPA,”</w:t>
      </w:r>
      <w:r>
        <w:rPr>
          <w:sz w:val="24"/>
        </w:rPr>
        <w:t xml:space="preserve"> to “</w:t>
      </w:r>
      <w:r>
        <w:rPr>
          <w:i/>
          <w:iCs/>
          <w:sz w:val="24"/>
        </w:rPr>
        <w:t xml:space="preserve">Graduate students may replace up to 9 credits in their graduate career, with advisor approval. However, if the failing grade is a result of an academic integrity violation, </w:t>
      </w:r>
      <w:proofErr w:type="spellStart"/>
      <w:r>
        <w:rPr>
          <w:i/>
          <w:iCs/>
          <w:sz w:val="24"/>
        </w:rPr>
        <w:t>noth</w:t>
      </w:r>
      <w:proofErr w:type="spellEnd"/>
      <w:r>
        <w:rPr>
          <w:i/>
          <w:iCs/>
          <w:sz w:val="24"/>
        </w:rPr>
        <w:t xml:space="preserve"> graduate will be used in the computation of the cumulative GPA.”</w:t>
      </w:r>
    </w:p>
    <w:p w14:paraId="4F7856C8" w14:textId="74FC1EAA" w:rsidR="00F07725" w:rsidRDefault="00F07725" w:rsidP="00380F86">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John Georgas presented concerns with the academic integrity policy and whether the overlap between this proposed language change and the </w:t>
      </w:r>
      <w:r>
        <w:rPr>
          <w:sz w:val="24"/>
        </w:rPr>
        <w:lastRenderedPageBreak/>
        <w:t xml:space="preserve">integrity policy is counterproductive. Dr. Georgas shared that he believes that this revision is not tenable for this </w:t>
      </w:r>
      <w:proofErr w:type="gramStart"/>
      <w:r>
        <w:rPr>
          <w:sz w:val="24"/>
        </w:rPr>
        <w:t>particular policy</w:t>
      </w:r>
      <w:proofErr w:type="gramEnd"/>
      <w:r>
        <w:rPr>
          <w:sz w:val="24"/>
        </w:rPr>
        <w:t xml:space="preserve"> and that the university cannot implement it without bigger fundamental revisions or revisiting the academic integrity process. Dr. Georgas mentioned concerns regarding </w:t>
      </w:r>
      <w:r>
        <w:rPr>
          <w:i/>
          <w:iCs/>
          <w:sz w:val="24"/>
        </w:rPr>
        <w:t>advisor approval</w:t>
      </w:r>
      <w:r>
        <w:rPr>
          <w:sz w:val="24"/>
        </w:rPr>
        <w:t xml:space="preserve"> verbiage and if students </w:t>
      </w:r>
      <w:proofErr w:type="gramStart"/>
      <w:r>
        <w:rPr>
          <w:sz w:val="24"/>
        </w:rPr>
        <w:t>have</w:t>
      </w:r>
      <w:proofErr w:type="gramEnd"/>
      <w:r>
        <w:rPr>
          <w:sz w:val="24"/>
        </w:rPr>
        <w:t xml:space="preserve"> complications with their advisors what that would look like. Dr. Georgas also stated concerns about</w:t>
      </w:r>
      <w:r w:rsidR="00360FFE">
        <w:rPr>
          <w:sz w:val="24"/>
        </w:rPr>
        <w:t xml:space="preserve"> the Registrar’s Office bandwidth and liabilities if this addendum were to pass. </w:t>
      </w:r>
    </w:p>
    <w:p w14:paraId="0F35CD85" w14:textId="3ED9D984" w:rsidR="00D31159" w:rsidRDefault="00F07725" w:rsidP="00D31159">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This presentation of concerns sparked </w:t>
      </w:r>
      <w:r w:rsidR="00360FFE">
        <w:rPr>
          <w:sz w:val="24"/>
        </w:rPr>
        <w:t xml:space="preserve">a </w:t>
      </w:r>
      <w:r>
        <w:rPr>
          <w:sz w:val="24"/>
        </w:rPr>
        <w:t xml:space="preserve">conversation </w:t>
      </w:r>
      <w:r w:rsidR="00360FFE">
        <w:rPr>
          <w:sz w:val="24"/>
        </w:rPr>
        <w:t>among</w:t>
      </w:r>
      <w:r>
        <w:rPr>
          <w:sz w:val="24"/>
        </w:rPr>
        <w:t xml:space="preserve"> the committee</w:t>
      </w:r>
      <w:r w:rsidR="00360FFE">
        <w:rPr>
          <w:sz w:val="24"/>
        </w:rPr>
        <w:t xml:space="preserve"> especially </w:t>
      </w:r>
      <w:proofErr w:type="gramStart"/>
      <w:r w:rsidR="00360FFE">
        <w:rPr>
          <w:sz w:val="24"/>
        </w:rPr>
        <w:t>in regard to</w:t>
      </w:r>
      <w:proofErr w:type="gramEnd"/>
      <w:r w:rsidR="00360FFE">
        <w:rPr>
          <w:sz w:val="24"/>
        </w:rPr>
        <w:t xml:space="preserve"> international students' or veteran students’ ability to engage in this policy. Ian </w:t>
      </w:r>
      <w:proofErr w:type="spellStart"/>
      <w:r w:rsidR="00360FFE">
        <w:rPr>
          <w:sz w:val="24"/>
        </w:rPr>
        <w:t>Wishmeir</w:t>
      </w:r>
      <w:proofErr w:type="spellEnd"/>
      <w:r w:rsidR="00360FFE">
        <w:rPr>
          <w:sz w:val="24"/>
        </w:rPr>
        <w:t xml:space="preserve"> raised concerns about the student’s privacy and stated that this </w:t>
      </w:r>
      <w:r w:rsidR="00D31159">
        <w:rPr>
          <w:sz w:val="24"/>
        </w:rPr>
        <w:t>supplement</w:t>
      </w:r>
      <w:r w:rsidR="00360FFE">
        <w:rPr>
          <w:sz w:val="24"/>
        </w:rPr>
        <w:t xml:space="preserve"> would overextend the abilities of the academic integrity policy</w:t>
      </w:r>
      <w:r w:rsidR="00D31159">
        <w:rPr>
          <w:sz w:val="24"/>
        </w:rPr>
        <w:t xml:space="preserve"> while prompting more work for the Registrar’s Office and the student's advisor. A complex conversation ensued regarding the complexities of automating the PeopleSoft system and the wording of the possible changes in the policy. </w:t>
      </w:r>
    </w:p>
    <w:p w14:paraId="56D5C6F7" w14:textId="29AEFF3D" w:rsidR="00D31159" w:rsidRDefault="002A36DF" w:rsidP="00D31159">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Although the Chair motioned for a vote, s</w:t>
      </w:r>
      <w:r w:rsidR="00D31159">
        <w:rPr>
          <w:sz w:val="24"/>
        </w:rPr>
        <w:t>ome committee members voiced concerns about voting for this po</w:t>
      </w:r>
      <w:r>
        <w:rPr>
          <w:sz w:val="24"/>
        </w:rPr>
        <w:t>l</w:t>
      </w:r>
      <w:r w:rsidR="00D31159">
        <w:rPr>
          <w:sz w:val="24"/>
        </w:rPr>
        <w:t>icy without the subcommittee reviewing the suggested changes</w:t>
      </w:r>
      <w:r>
        <w:rPr>
          <w:sz w:val="24"/>
        </w:rPr>
        <w:t xml:space="preserve"> and without vetting the proposed changes. </w:t>
      </w:r>
      <w:r w:rsidR="00F161D7">
        <w:rPr>
          <w:sz w:val="24"/>
        </w:rPr>
        <w:t xml:space="preserve">Some committee members posed concerns about the ethics of reviewing the proposed verbiage, editing the wording, and voting on it on the same day. </w:t>
      </w:r>
    </w:p>
    <w:p w14:paraId="23A59251" w14:textId="44A54179" w:rsidR="00521332" w:rsidRDefault="00344B61" w:rsidP="00D31159">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 xml:space="preserve">The proposed verbiage </w:t>
      </w:r>
      <w:proofErr w:type="gramStart"/>
      <w:r>
        <w:rPr>
          <w:sz w:val="24"/>
        </w:rPr>
        <w:t>change</w:t>
      </w:r>
      <w:proofErr w:type="gramEnd"/>
      <w:r>
        <w:rPr>
          <w:sz w:val="24"/>
        </w:rPr>
        <w:t xml:space="preserve"> to be voted on is “</w:t>
      </w:r>
      <w:r w:rsidRPr="00344B61">
        <w:rPr>
          <w:i/>
          <w:iCs/>
          <w:sz w:val="24"/>
        </w:rPr>
        <w:t>Graduate students do not normally repeat courses, if a grade of ‘C,’ ‘D,’ or ‘F’ is received in a graduate course, students may repeat that course. In cases dictated by accreditation, students in those programs may not be eligible for grade replacement. Graduate students may repeat for grade replacement up to 9 credits total in their graduate career. Students are limited to repeating any given course for grade replacement two times, for three total attempts. The higher of these grades will be used in GPA calculation. Units earned for repeated courses may only be used once to fulfill graduation requirements.</w:t>
      </w:r>
      <w:r>
        <w:rPr>
          <w:sz w:val="24"/>
        </w:rPr>
        <w:t xml:space="preserve">” </w:t>
      </w:r>
    </w:p>
    <w:p w14:paraId="5E87C6CC" w14:textId="498207C2" w:rsidR="00F161D7" w:rsidRPr="00F161D7" w:rsidRDefault="00474AC2" w:rsidP="00F161D7">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The motion</w:t>
      </w:r>
      <w:r w:rsidR="00F161D7" w:rsidRPr="00287A37">
        <w:rPr>
          <w:spacing w:val="-5"/>
          <w:sz w:val="24"/>
        </w:rPr>
        <w:t xml:space="preserve"> </w:t>
      </w:r>
      <w:r w:rsidR="00F161D7" w:rsidRPr="00287A37">
        <w:rPr>
          <w:sz w:val="24"/>
        </w:rPr>
        <w:t>to</w:t>
      </w:r>
      <w:r w:rsidR="00F161D7" w:rsidRPr="00287A37">
        <w:rPr>
          <w:spacing w:val="-5"/>
          <w:sz w:val="24"/>
        </w:rPr>
        <w:t xml:space="preserve"> </w:t>
      </w:r>
      <w:r w:rsidR="00F161D7">
        <w:rPr>
          <w:sz w:val="24"/>
        </w:rPr>
        <w:t xml:space="preserve">vote to alter the vocabulary </w:t>
      </w:r>
      <w:r w:rsidR="00344B61">
        <w:rPr>
          <w:sz w:val="24"/>
        </w:rPr>
        <w:t xml:space="preserve">(to that of point v. above) </w:t>
      </w:r>
      <w:r w:rsidR="00F161D7">
        <w:rPr>
          <w:sz w:val="24"/>
        </w:rPr>
        <w:t xml:space="preserve">of Policy 100318 </w:t>
      </w:r>
      <w:r w:rsidR="00F161D7" w:rsidRPr="00287A37">
        <w:rPr>
          <w:sz w:val="24"/>
        </w:rPr>
        <w:t>was</w:t>
      </w:r>
      <w:r w:rsidR="00F161D7" w:rsidRPr="00287A37">
        <w:rPr>
          <w:spacing w:val="-5"/>
          <w:sz w:val="24"/>
        </w:rPr>
        <w:t xml:space="preserve"> </w:t>
      </w:r>
      <w:r w:rsidR="00F161D7" w:rsidRPr="00287A37">
        <w:rPr>
          <w:sz w:val="24"/>
        </w:rPr>
        <w:t>made</w:t>
      </w:r>
      <w:r w:rsidR="00F161D7" w:rsidRPr="00287A37">
        <w:rPr>
          <w:spacing w:val="-5"/>
          <w:sz w:val="24"/>
        </w:rPr>
        <w:t xml:space="preserve"> </w:t>
      </w:r>
      <w:r w:rsidR="00F161D7" w:rsidRPr="00287A37">
        <w:rPr>
          <w:sz w:val="24"/>
        </w:rPr>
        <w:t xml:space="preserve">by </w:t>
      </w:r>
      <w:r w:rsidR="00F161D7">
        <w:rPr>
          <w:sz w:val="24"/>
        </w:rPr>
        <w:t xml:space="preserve">Kyle Winfree and seconded by Colleen Byron; </w:t>
      </w:r>
      <w:r w:rsidR="00F161D7">
        <w:rPr>
          <w:b/>
          <w:sz w:val="24"/>
        </w:rPr>
        <w:t xml:space="preserve">The Motion was </w:t>
      </w:r>
      <w:r>
        <w:rPr>
          <w:b/>
          <w:sz w:val="24"/>
        </w:rPr>
        <w:t>approved</w:t>
      </w:r>
      <w:r w:rsidR="00F161D7" w:rsidRPr="00287A37">
        <w:rPr>
          <w:b/>
          <w:sz w:val="24"/>
        </w:rPr>
        <w:t xml:space="preserve"> </w:t>
      </w:r>
      <w:r w:rsidR="00F161D7" w:rsidRPr="00287A37">
        <w:rPr>
          <w:sz w:val="24"/>
        </w:rPr>
        <w:t>(</w:t>
      </w:r>
      <w:r>
        <w:rPr>
          <w:sz w:val="24"/>
        </w:rPr>
        <w:t>5</w:t>
      </w:r>
      <w:r w:rsidR="00F161D7" w:rsidRPr="00287A37">
        <w:rPr>
          <w:sz w:val="24"/>
        </w:rPr>
        <w:t xml:space="preserve"> nay votes,</w:t>
      </w:r>
      <w:r w:rsidR="00F161D7">
        <w:rPr>
          <w:sz w:val="24"/>
        </w:rPr>
        <w:t xml:space="preserve"> </w:t>
      </w:r>
      <w:r>
        <w:rPr>
          <w:sz w:val="24"/>
        </w:rPr>
        <w:t>15</w:t>
      </w:r>
      <w:r w:rsidR="00F161D7" w:rsidRPr="00287A37">
        <w:rPr>
          <w:sz w:val="24"/>
        </w:rPr>
        <w:t xml:space="preserve"> aye votes, </w:t>
      </w:r>
      <w:r>
        <w:rPr>
          <w:sz w:val="24"/>
        </w:rPr>
        <w:t>5</w:t>
      </w:r>
      <w:r w:rsidR="00F161D7" w:rsidRPr="00287A37">
        <w:rPr>
          <w:sz w:val="24"/>
        </w:rPr>
        <w:t xml:space="preserve"> abstentions), via </w:t>
      </w:r>
      <w:r w:rsidR="00F161D7">
        <w:rPr>
          <w:sz w:val="24"/>
        </w:rPr>
        <w:t>Zoom</w:t>
      </w:r>
      <w:r w:rsidR="00F161D7" w:rsidRPr="00287A37">
        <w:rPr>
          <w:sz w:val="24"/>
        </w:rPr>
        <w:t xml:space="preserve"> chat box.</w:t>
      </w:r>
    </w:p>
    <w:p w14:paraId="00EFEF7D" w14:textId="1567F8D5" w:rsidR="003658C6" w:rsidRPr="003658C6" w:rsidRDefault="00733F19" w:rsidP="003658C6">
      <w:pPr>
        <w:pStyle w:val="ListParagraph"/>
        <w:widowControl w:val="0"/>
        <w:numPr>
          <w:ilvl w:val="0"/>
          <w:numId w:val="1"/>
        </w:numPr>
        <w:tabs>
          <w:tab w:val="left" w:pos="1540"/>
        </w:tabs>
        <w:autoSpaceDE w:val="0"/>
        <w:autoSpaceDN w:val="0"/>
        <w:spacing w:after="0" w:line="240" w:lineRule="auto"/>
        <w:ind w:right="212"/>
        <w:contextualSpacing w:val="0"/>
        <w:rPr>
          <w:sz w:val="24"/>
        </w:rPr>
      </w:pPr>
      <w:r>
        <w:rPr>
          <w:b/>
          <w:bCs/>
          <w:sz w:val="24"/>
        </w:rPr>
        <w:t>Open Discussion</w:t>
      </w:r>
      <w:r w:rsidR="003658C6">
        <w:rPr>
          <w:b/>
          <w:bCs/>
          <w:sz w:val="24"/>
        </w:rPr>
        <w:t>:</w:t>
      </w:r>
    </w:p>
    <w:p w14:paraId="059DCF73" w14:textId="587BC2D2" w:rsidR="00E22EE1" w:rsidRDefault="003031F7" w:rsidP="004C5B32">
      <w:pPr>
        <w:pStyle w:val="ListParagraph"/>
        <w:widowControl w:val="0"/>
        <w:numPr>
          <w:ilvl w:val="1"/>
          <w:numId w:val="1"/>
        </w:numPr>
        <w:tabs>
          <w:tab w:val="left" w:pos="2260"/>
        </w:tabs>
        <w:autoSpaceDE w:val="0"/>
        <w:autoSpaceDN w:val="0"/>
        <w:spacing w:after="0" w:line="240" w:lineRule="auto"/>
        <w:ind w:right="674"/>
        <w:contextualSpacing w:val="0"/>
        <w:rPr>
          <w:sz w:val="24"/>
        </w:rPr>
      </w:pPr>
      <w:r>
        <w:rPr>
          <w:sz w:val="24"/>
        </w:rPr>
        <w:t xml:space="preserve">Concurrent </w:t>
      </w:r>
      <w:proofErr w:type="gramStart"/>
      <w:r>
        <w:rPr>
          <w:sz w:val="24"/>
        </w:rPr>
        <w:t>Masters</w:t>
      </w:r>
      <w:proofErr w:type="gramEnd"/>
      <w:r>
        <w:rPr>
          <w:sz w:val="24"/>
        </w:rPr>
        <w:t xml:space="preserve"> Degrees</w:t>
      </w:r>
    </w:p>
    <w:p w14:paraId="22D6EA02" w14:textId="2CFFA93F" w:rsidR="003031F7" w:rsidRPr="00733F19" w:rsidRDefault="003031F7" w:rsidP="003031F7">
      <w:pPr>
        <w:pStyle w:val="ListParagraph"/>
        <w:widowControl w:val="0"/>
        <w:numPr>
          <w:ilvl w:val="2"/>
          <w:numId w:val="1"/>
        </w:numPr>
        <w:tabs>
          <w:tab w:val="left" w:pos="2260"/>
        </w:tabs>
        <w:autoSpaceDE w:val="0"/>
        <w:autoSpaceDN w:val="0"/>
        <w:spacing w:after="0" w:line="240" w:lineRule="auto"/>
        <w:ind w:right="674"/>
        <w:contextualSpacing w:val="0"/>
        <w:rPr>
          <w:sz w:val="24"/>
        </w:rPr>
      </w:pPr>
      <w:r>
        <w:rPr>
          <w:sz w:val="24"/>
        </w:rPr>
        <w:t xml:space="preserve">Heidi </w:t>
      </w:r>
      <w:r w:rsidRPr="003031F7">
        <w:rPr>
          <w:sz w:val="24"/>
        </w:rPr>
        <w:t>Feigenbaum</w:t>
      </w:r>
      <w:r>
        <w:rPr>
          <w:sz w:val="24"/>
        </w:rPr>
        <w:t xml:space="preserve"> asked if there was a status update regarding the previous discussion with Melinda Treml and concurrent master's degrees. Dr. Bounds stated that there has been some delay with </w:t>
      </w:r>
      <w:proofErr w:type="spellStart"/>
      <w:r>
        <w:rPr>
          <w:sz w:val="24"/>
        </w:rPr>
        <w:t>concurrents</w:t>
      </w:r>
      <w:proofErr w:type="spellEnd"/>
      <w:r>
        <w:rPr>
          <w:sz w:val="24"/>
        </w:rPr>
        <w:t xml:space="preserve"> due to different campuses having different degrees and the financial fees related to various degrees. Dr. Bounds suggested that anytime a UGC member wishes to engage with concurrent </w:t>
      </w:r>
      <w:r>
        <w:rPr>
          <w:sz w:val="24"/>
        </w:rPr>
        <w:lastRenderedPageBreak/>
        <w:t xml:space="preserve">degrees, to check with Melinda Treml and her office. </w:t>
      </w:r>
    </w:p>
    <w:p w14:paraId="6E8C5E1F" w14:textId="62A8D316" w:rsidR="00B61932" w:rsidRPr="00380F86" w:rsidRDefault="003031F7" w:rsidP="00380F86">
      <w:pPr>
        <w:pStyle w:val="ListParagraph"/>
        <w:widowControl w:val="0"/>
        <w:numPr>
          <w:ilvl w:val="0"/>
          <w:numId w:val="1"/>
        </w:numPr>
        <w:tabs>
          <w:tab w:val="left" w:pos="1540"/>
        </w:tabs>
        <w:autoSpaceDE w:val="0"/>
        <w:autoSpaceDN w:val="0"/>
        <w:spacing w:after="0" w:line="240" w:lineRule="auto"/>
        <w:ind w:right="212"/>
        <w:contextualSpacing w:val="0"/>
        <w:rPr>
          <w:sz w:val="24"/>
        </w:rPr>
      </w:pPr>
      <w:r>
        <w:rPr>
          <w:b/>
          <w:bCs/>
          <w:sz w:val="24"/>
        </w:rPr>
        <w:t>Leadership</w:t>
      </w:r>
      <w:r w:rsidR="003658C6">
        <w:rPr>
          <w:b/>
          <w:bCs/>
          <w:sz w:val="24"/>
        </w:rPr>
        <w:t xml:space="preserve"> Reports: </w:t>
      </w:r>
    </w:p>
    <w:p w14:paraId="189A2482" w14:textId="0BF97AFF" w:rsidR="003658C6" w:rsidRDefault="00E233AF" w:rsidP="003658C6">
      <w:pPr>
        <w:pStyle w:val="ListParagraph"/>
        <w:widowControl w:val="0"/>
        <w:numPr>
          <w:ilvl w:val="1"/>
          <w:numId w:val="1"/>
        </w:numPr>
        <w:tabs>
          <w:tab w:val="left" w:pos="1539"/>
        </w:tabs>
        <w:autoSpaceDE w:val="0"/>
        <w:autoSpaceDN w:val="0"/>
        <w:spacing w:after="0" w:line="240" w:lineRule="auto"/>
        <w:contextualSpacing w:val="0"/>
        <w:rPr>
          <w:sz w:val="24"/>
        </w:rPr>
      </w:pPr>
      <w:r>
        <w:rPr>
          <w:spacing w:val="-2"/>
          <w:sz w:val="24"/>
        </w:rPr>
        <w:t xml:space="preserve">Associate Vice Provost Laura </w:t>
      </w:r>
      <w:r w:rsidR="003658C6">
        <w:rPr>
          <w:spacing w:val="-2"/>
          <w:sz w:val="24"/>
        </w:rPr>
        <w:t>Bounds:</w:t>
      </w:r>
    </w:p>
    <w:p w14:paraId="389512D5" w14:textId="76D9AED2"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We had 31 graduate students at the Public Speaking Professional Development Session in collaboration with McKenzie McLoughlin offered in a hybrid format on Tuesday, April 2nd</w:t>
      </w:r>
      <w:r w:rsidR="00F464A6">
        <w:rPr>
          <w:sz w:val="24"/>
        </w:rPr>
        <w:t>,</w:t>
      </w:r>
      <w:r w:rsidRPr="001E1A1F">
        <w:rPr>
          <w:sz w:val="24"/>
        </w:rPr>
        <w:t xml:space="preserve"> 4:00-5:15.  </w:t>
      </w:r>
    </w:p>
    <w:p w14:paraId="4A0056DC" w14:textId="20627A66"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Quick reminder that all UGC reps are required to serve on oral defenses and/or subcommittees as part of the UGC membership.  If you have not served on any oral defenses and you signed up for service option 1 (four oral defenses) or 2 (two oral defenses and one subcommittee</w:t>
      </w:r>
      <w:r w:rsidR="00380F86">
        <w:rPr>
          <w:sz w:val="24"/>
        </w:rPr>
        <w:t>).</w:t>
      </w:r>
      <w:r>
        <w:rPr>
          <w:sz w:val="24"/>
        </w:rPr>
        <w:t xml:space="preserve"> </w:t>
      </w:r>
    </w:p>
    <w:p w14:paraId="0A111BD4" w14:textId="211AE4DA"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Please help provide support for this important service to graduate students.</w:t>
      </w:r>
      <w:r>
        <w:rPr>
          <w:sz w:val="24"/>
        </w:rPr>
        <w:t xml:space="preserve"> </w:t>
      </w:r>
      <w:r w:rsidRPr="001E1A1F">
        <w:rPr>
          <w:sz w:val="24"/>
        </w:rPr>
        <w:t xml:space="preserve">We are in the home stretch when many students are trying to finish prior to graduation deadlines.   </w:t>
      </w:r>
    </w:p>
    <w:p w14:paraId="4D6548B1" w14:textId="0FC21FDA"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Congratulations to Leslie Mitchell who was selected for this year’s Outstanding Graduate Coordinator of the Year Award! Thank you for all you do to support students, faculty, and others across campus.</w:t>
      </w:r>
    </w:p>
    <w:p w14:paraId="118A530F" w14:textId="556F9DA3"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 xml:space="preserve">Please send updated Program Handbooks to OGPS@nau.edu and curriculum.assessment@nau.edu by </w:t>
      </w:r>
      <w:r w:rsidR="00380F86">
        <w:rPr>
          <w:sz w:val="24"/>
        </w:rPr>
        <w:t>mid-fall</w:t>
      </w:r>
      <w:r w:rsidRPr="001E1A1F">
        <w:rPr>
          <w:sz w:val="24"/>
        </w:rPr>
        <w:t xml:space="preserve"> 2024 to be included in the new OGPS Graduate Student Handbook.  Be sure that the revised date (reflecting the most recent review) is updated on the document prior to sending.</w:t>
      </w:r>
    </w:p>
    <w:p w14:paraId="7894D477" w14:textId="631D183F"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The Graduate Student Orientation (for new students) will be on Thursday, August 22nd from 10:00-1:00 at the DuBois (RSVP information will be posted on the OGPS website later this summer).</w:t>
      </w:r>
    </w:p>
    <w:p w14:paraId="428F7D1A" w14:textId="35B4AF41"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Hold the date, the 3MRP will be on Thursday, November 14th! The informational meeting will be on Thursday, September 19th from 4:00-5:00 for those interested in competing.</w:t>
      </w:r>
    </w:p>
    <w:p w14:paraId="5E62D938" w14:textId="75F97AFB"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Thank you for your previous feedback on the Master’s Steps to Success (the updated document should be in calendar invite), please review and provide feedback to ETD@nau.edu as soon as possible so we can post by the end of the semester.</w:t>
      </w:r>
    </w:p>
    <w:p w14:paraId="15463679" w14:textId="04A9C889" w:rsidR="001E1A1F" w:rsidRPr="001E1A1F" w:rsidRDefault="001E1A1F" w:rsidP="001E1A1F">
      <w:pPr>
        <w:pStyle w:val="ListParagraph"/>
        <w:widowControl w:val="0"/>
        <w:numPr>
          <w:ilvl w:val="2"/>
          <w:numId w:val="1"/>
        </w:numPr>
        <w:tabs>
          <w:tab w:val="left" w:pos="2260"/>
        </w:tabs>
        <w:autoSpaceDE w:val="0"/>
        <w:autoSpaceDN w:val="0"/>
        <w:spacing w:after="0"/>
        <w:ind w:right="213"/>
        <w:rPr>
          <w:sz w:val="24"/>
        </w:rPr>
      </w:pPr>
      <w:r w:rsidRPr="001E1A1F">
        <w:rPr>
          <w:sz w:val="24"/>
        </w:rPr>
        <w:t xml:space="preserve">Transfer credit for Prior Learning Assessment (PLA) should follow the 45 clock hours to 1 unit of credit ABOR standards </w:t>
      </w:r>
      <w:hyperlink r:id="rId6" w:history="1">
        <w:r w:rsidRPr="00B86445">
          <w:rPr>
            <w:rStyle w:val="Hyperlink"/>
            <w:sz w:val="24"/>
          </w:rPr>
          <w:t>https://nau.edu/wp-content/uploads/sites/26/Course-Credits-and-Units-of-Credit-EXISTING.pdf</w:t>
        </w:r>
      </w:hyperlink>
      <w:r>
        <w:rPr>
          <w:sz w:val="24"/>
        </w:rPr>
        <w:t xml:space="preserve"> </w:t>
      </w:r>
      <w:r w:rsidRPr="001E1A1F">
        <w:rPr>
          <w:sz w:val="24"/>
        </w:rPr>
        <w:t>When selecting (PLA) for a particular course, the PLA should have similar student learning outcomes as the course.  If not, please request the PLA transfer for program elective requirements.</w:t>
      </w:r>
    </w:p>
    <w:p w14:paraId="1A8BD165" w14:textId="40DA0030" w:rsidR="003658C6" w:rsidRPr="004005CF" w:rsidRDefault="003658C6" w:rsidP="006160B1">
      <w:pPr>
        <w:pStyle w:val="ListParagraph"/>
        <w:widowControl w:val="0"/>
        <w:numPr>
          <w:ilvl w:val="1"/>
          <w:numId w:val="1"/>
        </w:numPr>
        <w:tabs>
          <w:tab w:val="left" w:pos="2260"/>
        </w:tabs>
        <w:autoSpaceDE w:val="0"/>
        <w:autoSpaceDN w:val="0"/>
        <w:spacing w:after="0" w:line="240" w:lineRule="auto"/>
        <w:ind w:right="213"/>
        <w:contextualSpacing w:val="0"/>
        <w:rPr>
          <w:sz w:val="24"/>
        </w:rPr>
      </w:pPr>
      <w:r w:rsidRPr="004005CF">
        <w:rPr>
          <w:sz w:val="24"/>
        </w:rPr>
        <w:t>Chair, Kyle Winfree</w:t>
      </w:r>
    </w:p>
    <w:p w14:paraId="2DCE8963" w14:textId="77777777" w:rsidR="003031F7" w:rsidRDefault="003031F7" w:rsidP="003031F7">
      <w:pPr>
        <w:pStyle w:val="ListParagraph"/>
        <w:widowControl w:val="0"/>
        <w:numPr>
          <w:ilvl w:val="2"/>
          <w:numId w:val="1"/>
        </w:numPr>
        <w:tabs>
          <w:tab w:val="left" w:pos="1540"/>
        </w:tabs>
        <w:autoSpaceDE w:val="0"/>
        <w:autoSpaceDN w:val="0"/>
        <w:spacing w:after="0" w:line="240" w:lineRule="auto"/>
        <w:ind w:right="212"/>
        <w:contextualSpacing w:val="0"/>
        <w:rPr>
          <w:sz w:val="24"/>
        </w:rPr>
      </w:pPr>
      <w:r>
        <w:rPr>
          <w:sz w:val="24"/>
        </w:rPr>
        <w:t>Call for 2024-2025 Chair-Elect Nominations</w:t>
      </w:r>
    </w:p>
    <w:p w14:paraId="67796ECF" w14:textId="77777777" w:rsidR="003031F7" w:rsidRPr="009E7E6A" w:rsidRDefault="003031F7" w:rsidP="003031F7">
      <w:pPr>
        <w:pStyle w:val="ListParagraph"/>
        <w:widowControl w:val="0"/>
        <w:numPr>
          <w:ilvl w:val="3"/>
          <w:numId w:val="1"/>
        </w:numPr>
        <w:tabs>
          <w:tab w:val="left" w:pos="1540"/>
        </w:tabs>
        <w:autoSpaceDE w:val="0"/>
        <w:autoSpaceDN w:val="0"/>
        <w:spacing w:after="0" w:line="240" w:lineRule="auto"/>
        <w:ind w:right="212"/>
        <w:contextualSpacing w:val="0"/>
        <w:rPr>
          <w:sz w:val="24"/>
        </w:rPr>
      </w:pPr>
      <w:r>
        <w:rPr>
          <w:sz w:val="24"/>
        </w:rPr>
        <w:t xml:space="preserve">Kyle suggested that if anyone has any interest in helping with the UGC in the future to reach out to him and Natalie Randolph. </w:t>
      </w:r>
    </w:p>
    <w:p w14:paraId="4659216A" w14:textId="5F750FE4" w:rsidR="003658C6" w:rsidRDefault="003658C6" w:rsidP="003658C6">
      <w:pPr>
        <w:pStyle w:val="ListParagraph"/>
        <w:widowControl w:val="0"/>
        <w:numPr>
          <w:ilvl w:val="0"/>
          <w:numId w:val="1"/>
        </w:numPr>
        <w:tabs>
          <w:tab w:val="left" w:pos="1540"/>
        </w:tabs>
        <w:autoSpaceDE w:val="0"/>
        <w:autoSpaceDN w:val="0"/>
        <w:spacing w:after="0" w:line="240" w:lineRule="auto"/>
        <w:ind w:right="212"/>
        <w:contextualSpacing w:val="0"/>
        <w:rPr>
          <w:sz w:val="24"/>
        </w:rPr>
      </w:pPr>
      <w:r>
        <w:rPr>
          <w:sz w:val="24"/>
        </w:rPr>
        <w:lastRenderedPageBreak/>
        <w:t xml:space="preserve">Motion to Adjourn the meeting: </w:t>
      </w:r>
      <w:r w:rsidR="00A13ACA">
        <w:rPr>
          <w:sz w:val="24"/>
        </w:rPr>
        <w:t>Colleen Byron</w:t>
      </w:r>
      <w:r w:rsidR="007E5DD3">
        <w:rPr>
          <w:sz w:val="24"/>
        </w:rPr>
        <w:t xml:space="preserve"> </w:t>
      </w:r>
      <w:r>
        <w:rPr>
          <w:sz w:val="24"/>
        </w:rPr>
        <w:t>moved to adjourn, seconded by</w:t>
      </w:r>
      <w:r w:rsidR="0011600D">
        <w:rPr>
          <w:sz w:val="24"/>
        </w:rPr>
        <w:t xml:space="preserve"> </w:t>
      </w:r>
      <w:r w:rsidR="003031F7">
        <w:rPr>
          <w:sz w:val="24"/>
        </w:rPr>
        <w:t>Natalie Randolph</w:t>
      </w:r>
      <w:r w:rsidR="000809D2">
        <w:rPr>
          <w:sz w:val="24"/>
        </w:rPr>
        <w:t xml:space="preserve">. </w:t>
      </w:r>
    </w:p>
    <w:p w14:paraId="59D2819E" w14:textId="77777777" w:rsidR="003658C6" w:rsidRDefault="003658C6" w:rsidP="003658C6">
      <w:pPr>
        <w:widowControl w:val="0"/>
        <w:tabs>
          <w:tab w:val="left" w:pos="1540"/>
        </w:tabs>
        <w:autoSpaceDE w:val="0"/>
        <w:autoSpaceDN w:val="0"/>
        <w:spacing w:after="0" w:line="240" w:lineRule="auto"/>
        <w:ind w:right="212"/>
        <w:rPr>
          <w:sz w:val="24"/>
        </w:rPr>
      </w:pPr>
    </w:p>
    <w:p w14:paraId="73D67BB7" w14:textId="77777777" w:rsidR="003658C6" w:rsidRDefault="003658C6" w:rsidP="003658C6">
      <w:pPr>
        <w:widowControl w:val="0"/>
        <w:tabs>
          <w:tab w:val="left" w:pos="1540"/>
        </w:tabs>
        <w:autoSpaceDE w:val="0"/>
        <w:autoSpaceDN w:val="0"/>
        <w:spacing w:after="0" w:line="240" w:lineRule="auto"/>
        <w:ind w:right="212"/>
        <w:rPr>
          <w:sz w:val="24"/>
        </w:rPr>
      </w:pPr>
    </w:p>
    <w:p w14:paraId="3E43ED5F" w14:textId="6D057E59" w:rsidR="003658C6" w:rsidRPr="003658C6" w:rsidRDefault="003658C6" w:rsidP="003658C6">
      <w:pPr>
        <w:widowControl w:val="0"/>
        <w:tabs>
          <w:tab w:val="left" w:pos="1540"/>
        </w:tabs>
        <w:autoSpaceDE w:val="0"/>
        <w:autoSpaceDN w:val="0"/>
        <w:spacing w:after="0" w:line="240" w:lineRule="auto"/>
        <w:ind w:right="212"/>
        <w:jc w:val="center"/>
        <w:rPr>
          <w:b/>
          <w:bCs/>
          <w:sz w:val="24"/>
        </w:rPr>
      </w:pPr>
      <w:r>
        <w:rPr>
          <w:b/>
          <w:bCs/>
          <w:sz w:val="24"/>
        </w:rPr>
        <w:t xml:space="preserve">The meeting adjourned at: </w:t>
      </w:r>
      <w:r w:rsidR="00A13ACA">
        <w:rPr>
          <w:b/>
          <w:bCs/>
          <w:sz w:val="24"/>
        </w:rPr>
        <w:t>5:00</w:t>
      </w:r>
      <w:r w:rsidR="0011600D">
        <w:rPr>
          <w:b/>
          <w:bCs/>
          <w:sz w:val="24"/>
        </w:rPr>
        <w:t xml:space="preserve"> p.m. </w:t>
      </w:r>
      <w:r>
        <w:rPr>
          <w:b/>
          <w:bCs/>
          <w:sz w:val="24"/>
        </w:rPr>
        <w:t xml:space="preserve">MST. </w:t>
      </w:r>
    </w:p>
    <w:p w14:paraId="30897984" w14:textId="77777777" w:rsidR="003658C6" w:rsidRDefault="003658C6" w:rsidP="003658C6">
      <w:pPr>
        <w:ind w:left="78" w:right="162"/>
        <w:jc w:val="center"/>
        <w:rPr>
          <w:b/>
          <w:sz w:val="24"/>
        </w:rPr>
      </w:pPr>
    </w:p>
    <w:p w14:paraId="2A4A1C82" w14:textId="77777777" w:rsidR="003658C6" w:rsidRDefault="003658C6"/>
    <w:sectPr w:rsidR="0036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6779"/>
    <w:multiLevelType w:val="hybridMultilevel"/>
    <w:tmpl w:val="9D1001B6"/>
    <w:lvl w:ilvl="0" w:tplc="21DC3CC6">
      <w:start w:val="1"/>
      <w:numFmt w:val="decimal"/>
      <w:lvlText w:val="%1."/>
      <w:lvlJc w:val="left"/>
      <w:pPr>
        <w:ind w:left="820" w:hanging="360"/>
      </w:pPr>
      <w:rPr>
        <w:rFonts w:hint="default"/>
        <w:spacing w:val="0"/>
        <w:w w:val="100"/>
        <w:lang w:val="en-US" w:eastAsia="en-US" w:bidi="ar-SA"/>
      </w:rPr>
    </w:lvl>
    <w:lvl w:ilvl="1" w:tplc="E0967E9C">
      <w:start w:val="1"/>
      <w:numFmt w:val="lowerRoman"/>
      <w:lvlText w:val="%2."/>
      <w:lvlJc w:val="left"/>
      <w:pPr>
        <w:ind w:left="1540" w:hanging="476"/>
        <w:jc w:val="right"/>
      </w:pPr>
      <w:rPr>
        <w:rFonts w:hint="default"/>
        <w:spacing w:val="0"/>
        <w:w w:val="100"/>
        <w:lang w:val="en-US" w:eastAsia="en-US" w:bidi="ar-SA"/>
      </w:rPr>
    </w:lvl>
    <w:lvl w:ilvl="2" w:tplc="AC26DAB8">
      <w:start w:val="1"/>
      <w:numFmt w:val="lowerRoman"/>
      <w:lvlText w:val="%3."/>
      <w:lvlJc w:val="left"/>
      <w:pPr>
        <w:ind w:left="2260" w:hanging="476"/>
      </w:pPr>
      <w:rPr>
        <w:rFonts w:ascii="Calibri" w:eastAsia="Calibri" w:hAnsi="Calibri" w:cs="Calibri" w:hint="default"/>
        <w:b w:val="0"/>
        <w:bCs w:val="0"/>
        <w:i w:val="0"/>
        <w:iCs w:val="0"/>
        <w:spacing w:val="0"/>
        <w:w w:val="100"/>
        <w:sz w:val="24"/>
        <w:szCs w:val="24"/>
        <w:lang w:val="en-US" w:eastAsia="en-US" w:bidi="ar-SA"/>
      </w:rPr>
    </w:lvl>
    <w:lvl w:ilvl="3" w:tplc="60CCCF52">
      <w:start w:val="1"/>
      <w:numFmt w:val="decimal"/>
      <w:lvlText w:val="%4."/>
      <w:lvlJc w:val="left"/>
      <w:pPr>
        <w:ind w:left="2980" w:hanging="476"/>
      </w:pPr>
      <w:rPr>
        <w:rFonts w:ascii="Calibri" w:eastAsia="Calibri" w:hAnsi="Calibri" w:cs="Calibri" w:hint="default"/>
        <w:b w:val="0"/>
        <w:bCs w:val="0"/>
        <w:i w:val="0"/>
        <w:iCs w:val="0"/>
        <w:spacing w:val="0"/>
        <w:w w:val="100"/>
        <w:sz w:val="24"/>
        <w:szCs w:val="24"/>
        <w:lang w:val="en-US" w:eastAsia="en-US" w:bidi="ar-SA"/>
      </w:rPr>
    </w:lvl>
    <w:lvl w:ilvl="4" w:tplc="0D980242">
      <w:numFmt w:val="bullet"/>
      <w:lvlText w:val="•"/>
      <w:lvlJc w:val="left"/>
      <w:pPr>
        <w:ind w:left="3971" w:hanging="476"/>
      </w:pPr>
      <w:rPr>
        <w:rFonts w:hint="default"/>
        <w:lang w:val="en-US" w:eastAsia="en-US" w:bidi="ar-SA"/>
      </w:rPr>
    </w:lvl>
    <w:lvl w:ilvl="5" w:tplc="F86E4662">
      <w:numFmt w:val="bullet"/>
      <w:lvlText w:val="•"/>
      <w:lvlJc w:val="left"/>
      <w:pPr>
        <w:ind w:left="4962" w:hanging="476"/>
      </w:pPr>
      <w:rPr>
        <w:rFonts w:hint="default"/>
        <w:lang w:val="en-US" w:eastAsia="en-US" w:bidi="ar-SA"/>
      </w:rPr>
    </w:lvl>
    <w:lvl w:ilvl="6" w:tplc="979807B2">
      <w:numFmt w:val="bullet"/>
      <w:lvlText w:val="•"/>
      <w:lvlJc w:val="left"/>
      <w:pPr>
        <w:ind w:left="5954" w:hanging="476"/>
      </w:pPr>
      <w:rPr>
        <w:rFonts w:hint="default"/>
        <w:lang w:val="en-US" w:eastAsia="en-US" w:bidi="ar-SA"/>
      </w:rPr>
    </w:lvl>
    <w:lvl w:ilvl="7" w:tplc="791A60E2">
      <w:numFmt w:val="bullet"/>
      <w:lvlText w:val="•"/>
      <w:lvlJc w:val="left"/>
      <w:pPr>
        <w:ind w:left="6945" w:hanging="476"/>
      </w:pPr>
      <w:rPr>
        <w:rFonts w:hint="default"/>
        <w:lang w:val="en-US" w:eastAsia="en-US" w:bidi="ar-SA"/>
      </w:rPr>
    </w:lvl>
    <w:lvl w:ilvl="8" w:tplc="2506D870">
      <w:numFmt w:val="bullet"/>
      <w:lvlText w:val="•"/>
      <w:lvlJc w:val="left"/>
      <w:pPr>
        <w:ind w:left="7937" w:hanging="476"/>
      </w:pPr>
      <w:rPr>
        <w:rFonts w:hint="default"/>
        <w:lang w:val="en-US" w:eastAsia="en-US" w:bidi="ar-SA"/>
      </w:rPr>
    </w:lvl>
  </w:abstractNum>
  <w:abstractNum w:abstractNumId="1" w15:restartNumberingAfterBreak="0">
    <w:nsid w:val="2C6A23AC"/>
    <w:multiLevelType w:val="hybridMultilevel"/>
    <w:tmpl w:val="8D2C5A82"/>
    <w:lvl w:ilvl="0" w:tplc="C838B89A">
      <w:start w:val="1"/>
      <w:numFmt w:val="decimal"/>
      <w:lvlText w:val="%1."/>
      <w:lvlJc w:val="left"/>
      <w:pPr>
        <w:ind w:left="438" w:hanging="360"/>
      </w:pPr>
      <w:rPr>
        <w:b/>
        <w:bCs/>
      </w:rPr>
    </w:lvl>
    <w:lvl w:ilvl="1" w:tplc="0409001B">
      <w:start w:val="1"/>
      <w:numFmt w:val="lowerRoman"/>
      <w:lvlText w:val="%2."/>
      <w:lvlJc w:val="right"/>
      <w:pPr>
        <w:ind w:left="1158" w:hanging="360"/>
      </w:pPr>
    </w:lvl>
    <w:lvl w:ilvl="2" w:tplc="0409001B">
      <w:start w:val="1"/>
      <w:numFmt w:val="lowerRoman"/>
      <w:lvlText w:val="%3."/>
      <w:lvlJc w:val="right"/>
      <w:pPr>
        <w:ind w:left="1980" w:hanging="180"/>
      </w:pPr>
    </w:lvl>
    <w:lvl w:ilvl="3" w:tplc="0409000F">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 w15:restartNumberingAfterBreak="0">
    <w:nsid w:val="54EE6A2E"/>
    <w:multiLevelType w:val="hybridMultilevel"/>
    <w:tmpl w:val="538A45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E6F772E"/>
    <w:multiLevelType w:val="hybridMultilevel"/>
    <w:tmpl w:val="B8784F80"/>
    <w:lvl w:ilvl="0" w:tplc="CD6AE2B4">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8676578">
    <w:abstractNumId w:val="1"/>
  </w:num>
  <w:num w:numId="2" w16cid:durableId="91438605">
    <w:abstractNumId w:val="0"/>
  </w:num>
  <w:num w:numId="3" w16cid:durableId="2054691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4109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C6"/>
    <w:rsid w:val="00013195"/>
    <w:rsid w:val="0002502C"/>
    <w:rsid w:val="00041852"/>
    <w:rsid w:val="00052FD2"/>
    <w:rsid w:val="00066AEF"/>
    <w:rsid w:val="000809D2"/>
    <w:rsid w:val="000A6580"/>
    <w:rsid w:val="0011600D"/>
    <w:rsid w:val="00144354"/>
    <w:rsid w:val="001774A4"/>
    <w:rsid w:val="001B3C58"/>
    <w:rsid w:val="001E1A1F"/>
    <w:rsid w:val="00226716"/>
    <w:rsid w:val="00245CBD"/>
    <w:rsid w:val="00256E04"/>
    <w:rsid w:val="002723A0"/>
    <w:rsid w:val="00287A37"/>
    <w:rsid w:val="002A36DF"/>
    <w:rsid w:val="002C32B3"/>
    <w:rsid w:val="002D763B"/>
    <w:rsid w:val="002E289C"/>
    <w:rsid w:val="002E4D68"/>
    <w:rsid w:val="003031F7"/>
    <w:rsid w:val="00344B61"/>
    <w:rsid w:val="00344EDD"/>
    <w:rsid w:val="00360FFE"/>
    <w:rsid w:val="003658C6"/>
    <w:rsid w:val="00380F86"/>
    <w:rsid w:val="003B6E64"/>
    <w:rsid w:val="003C1939"/>
    <w:rsid w:val="004005CF"/>
    <w:rsid w:val="004149A7"/>
    <w:rsid w:val="0042326C"/>
    <w:rsid w:val="00432307"/>
    <w:rsid w:val="004442C7"/>
    <w:rsid w:val="004605FA"/>
    <w:rsid w:val="004607A4"/>
    <w:rsid w:val="00474AC2"/>
    <w:rsid w:val="00496CBA"/>
    <w:rsid w:val="004C5B32"/>
    <w:rsid w:val="004C7749"/>
    <w:rsid w:val="004D603B"/>
    <w:rsid w:val="004E422F"/>
    <w:rsid w:val="00511977"/>
    <w:rsid w:val="00521332"/>
    <w:rsid w:val="00593282"/>
    <w:rsid w:val="005D1623"/>
    <w:rsid w:val="005D5463"/>
    <w:rsid w:val="00602232"/>
    <w:rsid w:val="006214CC"/>
    <w:rsid w:val="006223F7"/>
    <w:rsid w:val="00636F34"/>
    <w:rsid w:val="0065368D"/>
    <w:rsid w:val="006623F8"/>
    <w:rsid w:val="006705B0"/>
    <w:rsid w:val="00692396"/>
    <w:rsid w:val="006A487B"/>
    <w:rsid w:val="00724847"/>
    <w:rsid w:val="00733F19"/>
    <w:rsid w:val="007B3E93"/>
    <w:rsid w:val="007C41DC"/>
    <w:rsid w:val="007D492A"/>
    <w:rsid w:val="007E5DD3"/>
    <w:rsid w:val="00803397"/>
    <w:rsid w:val="008504A1"/>
    <w:rsid w:val="00923732"/>
    <w:rsid w:val="009368BA"/>
    <w:rsid w:val="00956B36"/>
    <w:rsid w:val="00962C61"/>
    <w:rsid w:val="00977599"/>
    <w:rsid w:val="009974EC"/>
    <w:rsid w:val="009B09A5"/>
    <w:rsid w:val="009D0712"/>
    <w:rsid w:val="009D7478"/>
    <w:rsid w:val="009E7E6A"/>
    <w:rsid w:val="009F7DF7"/>
    <w:rsid w:val="00A13ACA"/>
    <w:rsid w:val="00A16857"/>
    <w:rsid w:val="00A61AC4"/>
    <w:rsid w:val="00AA633F"/>
    <w:rsid w:val="00AD04F0"/>
    <w:rsid w:val="00AD170A"/>
    <w:rsid w:val="00B61932"/>
    <w:rsid w:val="00B74DDC"/>
    <w:rsid w:val="00B81422"/>
    <w:rsid w:val="00B84AEA"/>
    <w:rsid w:val="00B84D03"/>
    <w:rsid w:val="00BC3ADF"/>
    <w:rsid w:val="00C117AD"/>
    <w:rsid w:val="00C630B1"/>
    <w:rsid w:val="00C870C9"/>
    <w:rsid w:val="00CF5F19"/>
    <w:rsid w:val="00D31159"/>
    <w:rsid w:val="00D435EA"/>
    <w:rsid w:val="00D5277D"/>
    <w:rsid w:val="00D85BCA"/>
    <w:rsid w:val="00DB542D"/>
    <w:rsid w:val="00DC55F1"/>
    <w:rsid w:val="00DE2154"/>
    <w:rsid w:val="00E03439"/>
    <w:rsid w:val="00E22EE1"/>
    <w:rsid w:val="00E233AF"/>
    <w:rsid w:val="00E53C62"/>
    <w:rsid w:val="00E96AF3"/>
    <w:rsid w:val="00EC2CEA"/>
    <w:rsid w:val="00EC6182"/>
    <w:rsid w:val="00F07725"/>
    <w:rsid w:val="00F161D7"/>
    <w:rsid w:val="00F45E52"/>
    <w:rsid w:val="00F464A6"/>
    <w:rsid w:val="00F61B0F"/>
    <w:rsid w:val="00F64CB4"/>
    <w:rsid w:val="00F87AA4"/>
    <w:rsid w:val="00F95B23"/>
    <w:rsid w:val="00FA1096"/>
    <w:rsid w:val="00FA2A60"/>
    <w:rsid w:val="00FD2116"/>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F1104"/>
  <w15:chartTrackingRefBased/>
  <w15:docId w15:val="{7FA6DAE1-D869-4E68-BA1D-377B8B7B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58C6"/>
    <w:pPr>
      <w:widowControl w:val="0"/>
      <w:autoSpaceDE w:val="0"/>
      <w:autoSpaceDN w:val="0"/>
      <w:spacing w:after="0" w:line="240" w:lineRule="auto"/>
      <w:ind w:left="22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3658C6"/>
    <w:rPr>
      <w:rFonts w:ascii="Calibri" w:eastAsia="Calibri" w:hAnsi="Calibri" w:cs="Calibri"/>
      <w:kern w:val="0"/>
      <w:sz w:val="24"/>
      <w:szCs w:val="24"/>
      <w14:ligatures w14:val="none"/>
    </w:rPr>
  </w:style>
  <w:style w:type="paragraph" w:styleId="ListParagraph">
    <w:name w:val="List Paragraph"/>
    <w:basedOn w:val="Normal"/>
    <w:uiPriority w:val="1"/>
    <w:qFormat/>
    <w:rsid w:val="003658C6"/>
    <w:pPr>
      <w:ind w:left="720"/>
      <w:contextualSpacing/>
    </w:pPr>
  </w:style>
  <w:style w:type="character" w:styleId="Hyperlink">
    <w:name w:val="Hyperlink"/>
    <w:basedOn w:val="DefaultParagraphFont"/>
    <w:uiPriority w:val="99"/>
    <w:unhideWhenUsed/>
    <w:rsid w:val="009D0712"/>
    <w:rPr>
      <w:color w:val="0563C1" w:themeColor="hyperlink"/>
      <w:u w:val="single"/>
    </w:rPr>
  </w:style>
  <w:style w:type="character" w:styleId="UnresolvedMention">
    <w:name w:val="Unresolved Mention"/>
    <w:basedOn w:val="DefaultParagraphFont"/>
    <w:uiPriority w:val="99"/>
    <w:semiHidden/>
    <w:unhideWhenUsed/>
    <w:rsid w:val="009D0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3024">
      <w:bodyDiv w:val="1"/>
      <w:marLeft w:val="0"/>
      <w:marRight w:val="0"/>
      <w:marTop w:val="0"/>
      <w:marBottom w:val="0"/>
      <w:divBdr>
        <w:top w:val="none" w:sz="0" w:space="0" w:color="auto"/>
        <w:left w:val="none" w:sz="0" w:space="0" w:color="auto"/>
        <w:bottom w:val="none" w:sz="0" w:space="0" w:color="auto"/>
        <w:right w:val="none" w:sz="0" w:space="0" w:color="auto"/>
      </w:divBdr>
    </w:div>
    <w:div w:id="261113127">
      <w:bodyDiv w:val="1"/>
      <w:marLeft w:val="0"/>
      <w:marRight w:val="0"/>
      <w:marTop w:val="0"/>
      <w:marBottom w:val="0"/>
      <w:divBdr>
        <w:top w:val="none" w:sz="0" w:space="0" w:color="auto"/>
        <w:left w:val="none" w:sz="0" w:space="0" w:color="auto"/>
        <w:bottom w:val="none" w:sz="0" w:space="0" w:color="auto"/>
        <w:right w:val="none" w:sz="0" w:space="0" w:color="auto"/>
      </w:divBdr>
    </w:div>
    <w:div w:id="617640555">
      <w:bodyDiv w:val="1"/>
      <w:marLeft w:val="0"/>
      <w:marRight w:val="0"/>
      <w:marTop w:val="0"/>
      <w:marBottom w:val="0"/>
      <w:divBdr>
        <w:top w:val="none" w:sz="0" w:space="0" w:color="auto"/>
        <w:left w:val="none" w:sz="0" w:space="0" w:color="auto"/>
        <w:bottom w:val="none" w:sz="0" w:space="0" w:color="auto"/>
        <w:right w:val="none" w:sz="0" w:space="0" w:color="auto"/>
      </w:divBdr>
    </w:div>
    <w:div w:id="624123191">
      <w:bodyDiv w:val="1"/>
      <w:marLeft w:val="0"/>
      <w:marRight w:val="0"/>
      <w:marTop w:val="0"/>
      <w:marBottom w:val="0"/>
      <w:divBdr>
        <w:top w:val="none" w:sz="0" w:space="0" w:color="auto"/>
        <w:left w:val="none" w:sz="0" w:space="0" w:color="auto"/>
        <w:bottom w:val="none" w:sz="0" w:space="0" w:color="auto"/>
        <w:right w:val="none" w:sz="0" w:space="0" w:color="auto"/>
      </w:divBdr>
    </w:div>
    <w:div w:id="761150200">
      <w:bodyDiv w:val="1"/>
      <w:marLeft w:val="0"/>
      <w:marRight w:val="0"/>
      <w:marTop w:val="0"/>
      <w:marBottom w:val="0"/>
      <w:divBdr>
        <w:top w:val="none" w:sz="0" w:space="0" w:color="auto"/>
        <w:left w:val="none" w:sz="0" w:space="0" w:color="auto"/>
        <w:bottom w:val="none" w:sz="0" w:space="0" w:color="auto"/>
        <w:right w:val="none" w:sz="0" w:space="0" w:color="auto"/>
      </w:divBdr>
    </w:div>
    <w:div w:id="915867918">
      <w:bodyDiv w:val="1"/>
      <w:marLeft w:val="0"/>
      <w:marRight w:val="0"/>
      <w:marTop w:val="0"/>
      <w:marBottom w:val="0"/>
      <w:divBdr>
        <w:top w:val="none" w:sz="0" w:space="0" w:color="auto"/>
        <w:left w:val="none" w:sz="0" w:space="0" w:color="auto"/>
        <w:bottom w:val="none" w:sz="0" w:space="0" w:color="auto"/>
        <w:right w:val="none" w:sz="0" w:space="0" w:color="auto"/>
      </w:divBdr>
    </w:div>
    <w:div w:id="922185901">
      <w:bodyDiv w:val="1"/>
      <w:marLeft w:val="0"/>
      <w:marRight w:val="0"/>
      <w:marTop w:val="0"/>
      <w:marBottom w:val="0"/>
      <w:divBdr>
        <w:top w:val="none" w:sz="0" w:space="0" w:color="auto"/>
        <w:left w:val="none" w:sz="0" w:space="0" w:color="auto"/>
        <w:bottom w:val="none" w:sz="0" w:space="0" w:color="auto"/>
        <w:right w:val="none" w:sz="0" w:space="0" w:color="auto"/>
      </w:divBdr>
    </w:div>
    <w:div w:id="940449892">
      <w:bodyDiv w:val="1"/>
      <w:marLeft w:val="0"/>
      <w:marRight w:val="0"/>
      <w:marTop w:val="0"/>
      <w:marBottom w:val="0"/>
      <w:divBdr>
        <w:top w:val="none" w:sz="0" w:space="0" w:color="auto"/>
        <w:left w:val="none" w:sz="0" w:space="0" w:color="auto"/>
        <w:bottom w:val="none" w:sz="0" w:space="0" w:color="auto"/>
        <w:right w:val="none" w:sz="0" w:space="0" w:color="auto"/>
      </w:divBdr>
    </w:div>
    <w:div w:id="1118718900">
      <w:bodyDiv w:val="1"/>
      <w:marLeft w:val="0"/>
      <w:marRight w:val="0"/>
      <w:marTop w:val="0"/>
      <w:marBottom w:val="0"/>
      <w:divBdr>
        <w:top w:val="none" w:sz="0" w:space="0" w:color="auto"/>
        <w:left w:val="none" w:sz="0" w:space="0" w:color="auto"/>
        <w:bottom w:val="none" w:sz="0" w:space="0" w:color="auto"/>
        <w:right w:val="none" w:sz="0" w:space="0" w:color="auto"/>
      </w:divBdr>
    </w:div>
    <w:div w:id="1168906239">
      <w:bodyDiv w:val="1"/>
      <w:marLeft w:val="0"/>
      <w:marRight w:val="0"/>
      <w:marTop w:val="0"/>
      <w:marBottom w:val="0"/>
      <w:divBdr>
        <w:top w:val="none" w:sz="0" w:space="0" w:color="auto"/>
        <w:left w:val="none" w:sz="0" w:space="0" w:color="auto"/>
        <w:bottom w:val="none" w:sz="0" w:space="0" w:color="auto"/>
        <w:right w:val="none" w:sz="0" w:space="0" w:color="auto"/>
      </w:divBdr>
    </w:div>
    <w:div w:id="1306853393">
      <w:bodyDiv w:val="1"/>
      <w:marLeft w:val="0"/>
      <w:marRight w:val="0"/>
      <w:marTop w:val="0"/>
      <w:marBottom w:val="0"/>
      <w:divBdr>
        <w:top w:val="none" w:sz="0" w:space="0" w:color="auto"/>
        <w:left w:val="none" w:sz="0" w:space="0" w:color="auto"/>
        <w:bottom w:val="none" w:sz="0" w:space="0" w:color="auto"/>
        <w:right w:val="none" w:sz="0" w:space="0" w:color="auto"/>
      </w:divBdr>
    </w:div>
    <w:div w:id="1384216763">
      <w:bodyDiv w:val="1"/>
      <w:marLeft w:val="0"/>
      <w:marRight w:val="0"/>
      <w:marTop w:val="0"/>
      <w:marBottom w:val="0"/>
      <w:divBdr>
        <w:top w:val="none" w:sz="0" w:space="0" w:color="auto"/>
        <w:left w:val="none" w:sz="0" w:space="0" w:color="auto"/>
        <w:bottom w:val="none" w:sz="0" w:space="0" w:color="auto"/>
        <w:right w:val="none" w:sz="0" w:space="0" w:color="auto"/>
      </w:divBdr>
    </w:div>
    <w:div w:id="1740401769">
      <w:bodyDiv w:val="1"/>
      <w:marLeft w:val="0"/>
      <w:marRight w:val="0"/>
      <w:marTop w:val="0"/>
      <w:marBottom w:val="0"/>
      <w:divBdr>
        <w:top w:val="none" w:sz="0" w:space="0" w:color="auto"/>
        <w:left w:val="none" w:sz="0" w:space="0" w:color="auto"/>
        <w:bottom w:val="none" w:sz="0" w:space="0" w:color="auto"/>
        <w:right w:val="none" w:sz="0" w:space="0" w:color="auto"/>
      </w:divBdr>
    </w:div>
    <w:div w:id="1815950760">
      <w:bodyDiv w:val="1"/>
      <w:marLeft w:val="0"/>
      <w:marRight w:val="0"/>
      <w:marTop w:val="0"/>
      <w:marBottom w:val="0"/>
      <w:divBdr>
        <w:top w:val="none" w:sz="0" w:space="0" w:color="auto"/>
        <w:left w:val="none" w:sz="0" w:space="0" w:color="auto"/>
        <w:bottom w:val="none" w:sz="0" w:space="0" w:color="auto"/>
        <w:right w:val="none" w:sz="0" w:space="0" w:color="auto"/>
      </w:divBdr>
    </w:div>
    <w:div w:id="1965501587">
      <w:bodyDiv w:val="1"/>
      <w:marLeft w:val="0"/>
      <w:marRight w:val="0"/>
      <w:marTop w:val="0"/>
      <w:marBottom w:val="0"/>
      <w:divBdr>
        <w:top w:val="none" w:sz="0" w:space="0" w:color="auto"/>
        <w:left w:val="none" w:sz="0" w:space="0" w:color="auto"/>
        <w:bottom w:val="none" w:sz="0" w:space="0" w:color="auto"/>
        <w:right w:val="none" w:sz="0" w:space="0" w:color="auto"/>
      </w:divBdr>
    </w:div>
    <w:div w:id="20578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edu/wp-content/uploads/sites/26/Course-Credits-and-Units-of-Credit-EXISTING.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5</Pages>
  <Words>1514</Words>
  <Characters>8693</Characters>
  <Application>Microsoft Office Word</Application>
  <DocSecurity>0</DocSecurity>
  <Lines>167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Lynn Pellegrino</dc:creator>
  <cp:keywords/>
  <dc:description/>
  <cp:lastModifiedBy>Kelly Lynn Pellegrino</cp:lastModifiedBy>
  <cp:revision>28</cp:revision>
  <dcterms:created xsi:type="dcterms:W3CDTF">2024-03-27T21:44:00Z</dcterms:created>
  <dcterms:modified xsi:type="dcterms:W3CDTF">2024-04-23T18:46:00Z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806fd25cfafba4831d5a9753c35f8922d6426f114fd1396bcd5e983b2b4d8ce7</vt:lpwstr>
  </property>
</Properties>
</file>