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61" w:rsidRPr="0006216F" w:rsidRDefault="00B87FBD" w:rsidP="009E6C61">
      <w:pPr>
        <w:pStyle w:val="NoSpacing"/>
        <w:rPr>
          <w:rFonts w:ascii="Arial" w:hAnsi="Arial" w:cs="Arial"/>
          <w:b/>
          <w:sz w:val="20"/>
          <w:szCs w:val="20"/>
        </w:rPr>
      </w:pPr>
      <w:proofErr w:type="gramStart"/>
      <w:r>
        <w:rPr>
          <w:rFonts w:ascii="Arial" w:hAnsi="Arial" w:cs="Arial"/>
          <w:b/>
          <w:sz w:val="20"/>
          <w:szCs w:val="20"/>
        </w:rPr>
        <w:t>f</w:t>
      </w:r>
      <w:r w:rsidR="009E6C61" w:rsidRPr="0006216F">
        <w:rPr>
          <w:rFonts w:ascii="Arial" w:hAnsi="Arial" w:cs="Arial"/>
          <w:b/>
          <w:sz w:val="20"/>
          <w:szCs w:val="20"/>
        </w:rPr>
        <w:t>STUDENT</w:t>
      </w:r>
      <w:proofErr w:type="gramEnd"/>
      <w:r w:rsidR="009E6C61" w:rsidRPr="0006216F">
        <w:rPr>
          <w:rFonts w:ascii="Arial" w:hAnsi="Arial" w:cs="Arial"/>
          <w:b/>
          <w:sz w:val="20"/>
          <w:szCs w:val="20"/>
        </w:rPr>
        <w:t xml:space="preserve">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9E6C6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48-65</w:t>
            </w:r>
          </w:p>
        </w:tc>
      </w:tr>
    </w:tbl>
    <w:p w:rsidR="0084373C" w:rsidRPr="009E6C61" w:rsidRDefault="0084373C" w:rsidP="00972665">
      <w:pPr>
        <w:pStyle w:val="NoSpacing"/>
        <w:rPr>
          <w:rFonts w:ascii="Arial" w:hAnsi="Arial" w:cs="Arial"/>
          <w:sz w:val="20"/>
          <w:szCs w:val="20"/>
        </w:rPr>
      </w:pPr>
    </w:p>
    <w:p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CF0CB2">
        <w:rPr>
          <w:rFonts w:ascii="Arial" w:hAnsi="Arial" w:cs="Arial"/>
          <w:b/>
          <w:sz w:val="20"/>
          <w:szCs w:val="20"/>
        </w:rPr>
        <w:t>Core Courses (22</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Environmental and Occupational Heather</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Research Methods and Program Evaluations</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698</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Graduate Seminar</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72665">
      <w:pPr>
        <w:pStyle w:val="NoSpacing"/>
        <w:rPr>
          <w:rFonts w:ascii="Arial" w:hAnsi="Arial" w:cs="Arial"/>
          <w:b/>
          <w:sz w:val="20"/>
          <w:szCs w:val="20"/>
        </w:rPr>
      </w:pPr>
    </w:p>
    <w:p w:rsidR="009E6C61" w:rsidRDefault="00CF0CB2" w:rsidP="00972665">
      <w:pPr>
        <w:pStyle w:val="NoSpacing"/>
        <w:rPr>
          <w:rFonts w:ascii="Arial" w:hAnsi="Arial" w:cs="Arial"/>
          <w:b/>
          <w:sz w:val="20"/>
          <w:szCs w:val="20"/>
        </w:rPr>
      </w:pPr>
      <w:r>
        <w:rPr>
          <w:rFonts w:ascii="Arial" w:hAnsi="Arial" w:cs="Arial"/>
          <w:b/>
          <w:sz w:val="20"/>
          <w:szCs w:val="20"/>
        </w:rPr>
        <w:t>II. Select from:</w:t>
      </w:r>
    </w:p>
    <w:p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Flagstaff Mountain Campus</w:t>
      </w:r>
      <w:r>
        <w:rPr>
          <w:rFonts w:ascii="Arial" w:hAnsi="Arial" w:cs="Arial"/>
          <w:b/>
          <w:sz w:val="20"/>
          <w:szCs w:val="20"/>
        </w:rPr>
        <w:t xml:space="preserve"> (5 units required)</w:t>
      </w:r>
      <w:r>
        <w:rPr>
          <w:rFonts w:ascii="Arial" w:hAnsi="Arial" w:cs="Arial"/>
          <w:b/>
          <w:sz w:val="20"/>
          <w:szCs w:val="20"/>
        </w:rPr>
        <w:t>: HS 608, HS689</w:t>
      </w:r>
    </w:p>
    <w:p w:rsidR="00CF0CB2" w:rsidRDefault="00CF0CB2" w:rsidP="00CF0CB2">
      <w:pPr>
        <w:pStyle w:val="NoSpacing"/>
        <w:numPr>
          <w:ilvl w:val="0"/>
          <w:numId w:val="42"/>
        </w:numPr>
        <w:rPr>
          <w:rFonts w:ascii="Arial" w:hAnsi="Arial" w:cs="Arial"/>
          <w:b/>
          <w:sz w:val="20"/>
          <w:szCs w:val="20"/>
        </w:rPr>
      </w:pPr>
      <w:r>
        <w:rPr>
          <w:rFonts w:ascii="Arial" w:hAnsi="Arial" w:cs="Arial"/>
          <w:b/>
          <w:sz w:val="20"/>
          <w:szCs w:val="20"/>
        </w:rPr>
        <w:t>Online (5 units required): HS 609</w:t>
      </w:r>
    </w:p>
    <w:p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rsidTr="0046055E">
        <w:trPr>
          <w:jc w:val="center"/>
        </w:trPr>
        <w:tc>
          <w:tcPr>
            <w:tcW w:w="1035"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CF0CB2" w:rsidRPr="009E6C61" w:rsidRDefault="00CF0CB2" w:rsidP="0046055E">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rsidTr="0046055E">
        <w:trPr>
          <w:trHeight w:val="360"/>
          <w:jc w:val="center"/>
        </w:trPr>
        <w:tc>
          <w:tcPr>
            <w:tcW w:w="1035" w:type="dxa"/>
          </w:tcPr>
          <w:p w:rsidR="00CF0CB2" w:rsidRPr="009E6C61" w:rsidRDefault="00CF0CB2" w:rsidP="0046055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46055E">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46055E">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46055E">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46055E">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46055E">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rsidTr="0046055E">
        <w:trPr>
          <w:trHeight w:val="360"/>
          <w:jc w:val="center"/>
        </w:trPr>
        <w:tc>
          <w:tcPr>
            <w:tcW w:w="1035"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rsidR="00CF0CB2" w:rsidRPr="009E6C61" w:rsidRDefault="00CF0CB2" w:rsidP="00CF0CB2">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CF0CB2" w:rsidRDefault="00CF0CB2" w:rsidP="00972665">
      <w:pPr>
        <w:pStyle w:val="NoSpacing"/>
        <w:rPr>
          <w:rFonts w:ascii="Arial" w:hAnsi="Arial" w:cs="Arial"/>
          <w:b/>
          <w:sz w:val="20"/>
          <w:szCs w:val="20"/>
        </w:rPr>
      </w:pPr>
    </w:p>
    <w:p w:rsidR="00CF0CB2" w:rsidRDefault="00CF0CB2" w:rsidP="00972665">
      <w:pPr>
        <w:pStyle w:val="NoSpacing"/>
        <w:rPr>
          <w:rFonts w:ascii="Arial" w:hAnsi="Arial" w:cs="Arial"/>
          <w:b/>
          <w:sz w:val="20"/>
          <w:szCs w:val="20"/>
        </w:rPr>
      </w:pPr>
    </w:p>
    <w:p w:rsidR="009E6C61" w:rsidRPr="009E6C61" w:rsidRDefault="00CF0CB2" w:rsidP="00972665">
      <w:pPr>
        <w:pStyle w:val="NoSpacing"/>
        <w:rPr>
          <w:rFonts w:ascii="Arial" w:hAnsi="Arial" w:cs="Arial"/>
          <w:sz w:val="20"/>
          <w:szCs w:val="20"/>
        </w:rPr>
      </w:pPr>
      <w:r>
        <w:rPr>
          <w:rFonts w:ascii="Arial" w:hAnsi="Arial" w:cs="Arial"/>
          <w:b/>
          <w:sz w:val="20"/>
          <w:szCs w:val="20"/>
        </w:rPr>
        <w:t>I</w:t>
      </w:r>
      <w:r w:rsidR="009E6C61" w:rsidRPr="009E6C61">
        <w:rPr>
          <w:rFonts w:ascii="Arial" w:hAnsi="Arial" w:cs="Arial"/>
          <w:b/>
          <w:sz w:val="20"/>
          <w:szCs w:val="20"/>
        </w:rPr>
        <w:t xml:space="preserve">II. Emphasis Requirement (21-38 units required): </w:t>
      </w:r>
      <w:r w:rsidR="009E6C61" w:rsidRPr="009E6C61">
        <w:rPr>
          <w:rFonts w:ascii="Arial" w:hAnsi="Arial" w:cs="Arial"/>
          <w:sz w:val="20"/>
          <w:szCs w:val="20"/>
        </w:rPr>
        <w:t>Select from Heath Promotions emphasis or Nutrition emphasis.</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1: Health Promotions Emphasis</w:t>
      </w:r>
    </w:p>
    <w:p w:rsidR="009E6C61" w:rsidRPr="009E6C61"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HS </w:t>
      </w:r>
      <w:r w:rsidR="006E5DDC">
        <w:rPr>
          <w:rFonts w:ascii="Arial" w:hAnsi="Arial" w:cs="Arial"/>
          <w:b/>
          <w:sz w:val="20"/>
          <w:szCs w:val="20"/>
        </w:rPr>
        <w:t>509</w:t>
      </w:r>
      <w:r w:rsidRPr="009E6C61">
        <w:rPr>
          <w:rFonts w:ascii="Arial" w:hAnsi="Arial" w:cs="Arial"/>
          <w:b/>
          <w:sz w:val="20"/>
          <w:szCs w:val="20"/>
        </w:rPr>
        <w:t>; HS 618; HS 676</w:t>
      </w:r>
    </w:p>
    <w:p w:rsidR="00CF0CB2" w:rsidRPr="00CF0CB2"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Additional coursework (12 units required): </w:t>
      </w: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w:t>
      </w:r>
      <w:r w:rsidR="006E5DDC">
        <w:rPr>
          <w:rFonts w:ascii="Arial" w:hAnsi="Arial" w:cs="Arial"/>
          <w:sz w:val="20"/>
          <w:szCs w:val="20"/>
        </w:rPr>
        <w:lastRenderedPageBreak/>
        <w:t>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512, or SOC 515</w:t>
      </w:r>
      <w:r w:rsidR="006E5DDC">
        <w:rPr>
          <w:rFonts w:ascii="Arial" w:hAnsi="Arial" w:cs="Arial"/>
          <w:sz w:val="20"/>
          <w:szCs w:val="20"/>
        </w:rPr>
        <w:t>, SUS 601, SUS 602, SUS 603</w:t>
      </w:r>
      <w:r w:rsidRPr="009E6C61">
        <w:rPr>
          <w:rFonts w:ascii="Arial" w:hAnsi="Arial" w:cs="Arial"/>
          <w:sz w:val="20"/>
          <w:szCs w:val="20"/>
        </w:rPr>
        <w:t xml:space="preserve">. </w:t>
      </w:r>
    </w:p>
    <w:p w:rsidR="00CF0CB2" w:rsidRPr="00CF0CB2" w:rsidRDefault="009E6C61" w:rsidP="00CF0CB2">
      <w:pPr>
        <w:pStyle w:val="NoSpacing"/>
        <w:numPr>
          <w:ilvl w:val="2"/>
          <w:numId w:val="41"/>
        </w:numPr>
        <w:rPr>
          <w:rFonts w:ascii="Arial" w:hAnsi="Arial" w:cs="Arial"/>
          <w:b/>
          <w:sz w:val="20"/>
          <w:szCs w:val="20"/>
        </w:rPr>
      </w:pPr>
      <w:r w:rsidRPr="009E6C61">
        <w:rPr>
          <w:rFonts w:ascii="Arial" w:hAnsi="Arial" w:cs="Arial"/>
          <w:sz w:val="20"/>
          <w:szCs w:val="20"/>
        </w:rPr>
        <w:t>You may also choose the Indigenous Health Track, in which the following must be completed: HS 561, HS 624, HS 671, AIS 503, and POS 503.</w:t>
      </w:r>
      <w:r w:rsidR="006E5DDC">
        <w:rPr>
          <w:rFonts w:ascii="Arial" w:hAnsi="Arial" w:cs="Arial"/>
          <w:sz w:val="20"/>
          <w:szCs w:val="20"/>
        </w:rPr>
        <w:t xml:space="preserve"> </w:t>
      </w:r>
      <w:r w:rsidR="00CF0CB2">
        <w:rPr>
          <w:rFonts w:ascii="Arial" w:hAnsi="Arial" w:cs="Arial"/>
          <w:sz w:val="20"/>
          <w:szCs w:val="20"/>
        </w:rPr>
        <w:t>This coursework is not available online.</w:t>
      </w:r>
    </w:p>
    <w:p w:rsidR="009E6C61" w:rsidRPr="009E6C61" w:rsidRDefault="006E5DDC" w:rsidP="00CF0CB2">
      <w:pPr>
        <w:pStyle w:val="NoSpacing"/>
        <w:numPr>
          <w:ilvl w:val="2"/>
          <w:numId w:val="41"/>
        </w:numPr>
        <w:rPr>
          <w:rFonts w:ascii="Arial" w:hAnsi="Arial" w:cs="Arial"/>
          <w:b/>
          <w:sz w:val="20"/>
          <w:szCs w:val="20"/>
        </w:rPr>
      </w:pPr>
      <w:r>
        <w:rPr>
          <w:rFonts w:ascii="Arial" w:hAnsi="Arial" w:cs="Arial"/>
          <w:sz w:val="20"/>
          <w:szCs w:val="20"/>
        </w:rPr>
        <w:t>Additional coursework approved in consultation with your advisor.</w:t>
      </w:r>
    </w:p>
    <w:p w:rsidR="009E6C61" w:rsidRPr="009E6C61" w:rsidRDefault="009E6C61" w:rsidP="009E6C61">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EB2E7A">
        <w:trPr>
          <w:trHeight w:val="360"/>
          <w:jc w:val="center"/>
        </w:trPr>
        <w:tc>
          <w:tcPr>
            <w:tcW w:w="1035" w:type="dxa"/>
            <w:vAlign w:val="center"/>
          </w:tcPr>
          <w:p w:rsidR="009E6C61" w:rsidRPr="009E6C61" w:rsidRDefault="009E6C61" w:rsidP="006E5DDC">
            <w:pPr>
              <w:jc w:val="center"/>
              <w:rPr>
                <w:rFonts w:ascii="Arial" w:hAnsi="Arial" w:cs="Arial"/>
                <w:sz w:val="20"/>
                <w:szCs w:val="20"/>
              </w:rPr>
            </w:pPr>
            <w:r w:rsidRPr="009E6C61">
              <w:rPr>
                <w:rFonts w:ascii="Arial" w:hAnsi="Arial" w:cs="Arial"/>
                <w:sz w:val="20"/>
                <w:szCs w:val="20"/>
              </w:rPr>
              <w:t>HS 5</w:t>
            </w:r>
            <w:r w:rsidR="006E5DDC">
              <w:rPr>
                <w:rFonts w:ascii="Arial" w:hAnsi="Arial" w:cs="Arial"/>
                <w:sz w:val="20"/>
                <w:szCs w:val="20"/>
              </w:rPr>
              <w:t>09</w:t>
            </w:r>
          </w:p>
        </w:tc>
        <w:tc>
          <w:tcPr>
            <w:tcW w:w="3200" w:type="dxa"/>
            <w:vAlign w:val="center"/>
          </w:tcPr>
          <w:p w:rsidR="009E6C61" w:rsidRPr="009E6C61" w:rsidRDefault="006E5DDC" w:rsidP="009E6C61">
            <w:pPr>
              <w:rPr>
                <w:rFonts w:ascii="Arial" w:hAnsi="Arial" w:cs="Arial"/>
                <w:sz w:val="20"/>
                <w:szCs w:val="20"/>
              </w:rPr>
            </w:pPr>
            <w:r>
              <w:rPr>
                <w:rFonts w:ascii="Arial" w:hAnsi="Arial" w:cs="Arial"/>
                <w:sz w:val="20"/>
                <w:szCs w:val="20"/>
              </w:rPr>
              <w:t>Intervention Mapping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bookmarkStart w:id="0" w:name="_GoBack"/>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bookmarkEnd w:id="0"/>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618</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Chronic Disease Epidemiology and Prevention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676</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Innovations in Healthcare and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Pr="009E6C61" w:rsidRDefault="009E6C61" w:rsidP="009E6C61">
      <w:pPr>
        <w:pStyle w:val="NoSpacing"/>
        <w:rPr>
          <w:rFonts w:ascii="Arial" w:hAnsi="Arial" w:cs="Arial"/>
          <w:b/>
          <w:sz w:val="20"/>
          <w:szCs w:val="20"/>
        </w:rPr>
      </w:pPr>
      <w:r w:rsidRPr="009E6C61">
        <w:rPr>
          <w:rFonts w:ascii="Arial" w:hAnsi="Arial" w:cs="Arial"/>
          <w:b/>
          <w:sz w:val="20"/>
          <w:szCs w:val="20"/>
        </w:rPr>
        <w:t xml:space="preserve"> </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2: Nutrition Emphasis (38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rsidTr="006E5DDC">
        <w:trPr>
          <w:jc w:val="center"/>
        </w:trPr>
        <w:tc>
          <w:tcPr>
            <w:tcW w:w="116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415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Nutrition Across the Life Cycle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445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Food Service Management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520</w:t>
            </w:r>
          </w:p>
        </w:tc>
        <w:tc>
          <w:tcPr>
            <w:tcW w:w="3070" w:type="dxa"/>
            <w:vAlign w:val="center"/>
          </w:tcPr>
          <w:p w:rsidR="009E6C61" w:rsidRPr="009E6C61" w:rsidRDefault="009E6C61" w:rsidP="008B400B">
            <w:pPr>
              <w:rPr>
                <w:rFonts w:ascii="Arial" w:hAnsi="Arial" w:cs="Arial"/>
                <w:sz w:val="20"/>
                <w:szCs w:val="20"/>
              </w:rPr>
            </w:pPr>
            <w:r w:rsidRPr="009E6C61">
              <w:rPr>
                <w:rFonts w:ascii="Arial" w:hAnsi="Arial" w:cs="Arial"/>
                <w:sz w:val="20"/>
                <w:szCs w:val="20"/>
              </w:rPr>
              <w:t xml:space="preserve">Food </w:t>
            </w:r>
            <w:r w:rsidR="008B400B">
              <w:rPr>
                <w:rFonts w:ascii="Arial" w:hAnsi="Arial" w:cs="Arial"/>
                <w:sz w:val="20"/>
                <w:szCs w:val="20"/>
              </w:rPr>
              <w:t>Science</w:t>
            </w:r>
            <w:r w:rsidRPr="009E6C61">
              <w:rPr>
                <w:rFonts w:ascii="Arial" w:hAnsi="Arial" w:cs="Arial"/>
                <w:sz w:val="20"/>
                <w:szCs w:val="20"/>
              </w:rPr>
              <w:t xml:space="preserve"> and Culinary Arts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Human Metabolism: Macro and Micronutrients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607L</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 Lab</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630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Public Health Nutrition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Current Issues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Career Preparation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696</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Dietetics Supervised Practice Experience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581F33" w:rsidRPr="009E6C61" w:rsidRDefault="00581F33">
      <w:pPr>
        <w:rPr>
          <w:rFonts w:ascii="Arial" w:hAnsi="Arial" w:cs="Arial"/>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752532" w:rsidRPr="009E6C61" w:rsidRDefault="009A3312" w:rsidP="009A3312">
      <w:pPr>
        <w:spacing w:line="360" w:lineRule="auto"/>
        <w:rPr>
          <w:rFonts w:ascii="Arial" w:hAnsi="Arial" w:cs="Arial"/>
          <w:b/>
          <w:caps/>
          <w:sz w:val="20"/>
          <w:szCs w:val="20"/>
        </w:rPr>
      </w:pPr>
      <w:r w:rsidRPr="009E6C61">
        <w:rPr>
          <w:rFonts w:ascii="Arial" w:hAnsi="Arial" w:cs="Arial"/>
          <w:b/>
          <w:caps/>
          <w:sz w:val="20"/>
          <w:szCs w:val="20"/>
        </w:rPr>
        <w:t>Additional InformatION:</w:t>
      </w:r>
    </w:p>
    <w:p w:rsidR="00BD0693" w:rsidRDefault="009A3312" w:rsidP="009A3312">
      <w:pPr>
        <w:pStyle w:val="NoSpacing"/>
      </w:pPr>
      <w:r w:rsidRPr="009A3312">
        <w:lastRenderedPageBreak/>
        <w:t>You may take a maximum of two 400-level courses (6 units) at Northern Arizona University as part of the Master of Public Health program.</w:t>
      </w:r>
    </w:p>
    <w:p w:rsidR="00CF0CB2" w:rsidRDefault="00CF0CB2" w:rsidP="009A3312">
      <w:pPr>
        <w:pStyle w:val="NoSpacing"/>
      </w:pPr>
    </w:p>
    <w:p w:rsidR="009A3312" w:rsidRDefault="00CF0CB2" w:rsidP="009A3312">
      <w:pPr>
        <w:pStyle w:val="NoSpacing"/>
      </w:pPr>
      <w:r w:rsidRPr="00CF0CB2">
        <w:t>You may not pursue the Public Health Certificate in conjunction with this degree.</w:t>
      </w:r>
    </w:p>
    <w:p w:rsidR="00CF0CB2" w:rsidRPr="00BD0693" w:rsidRDefault="00CF0CB2" w:rsidP="009A3312">
      <w:pPr>
        <w:pStyle w:val="NoSpacing"/>
      </w:pPr>
    </w:p>
    <w:p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E6C61" w:rsidRDefault="009E6C61" w:rsidP="009E6C61">
      <w:pPr>
        <w:rPr>
          <w:rFonts w:ascii="Arial" w:hAnsi="Arial" w:cs="Arial"/>
          <w:sz w:val="20"/>
          <w:szCs w:val="20"/>
        </w:rPr>
      </w:pPr>
    </w:p>
    <w:p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E6C61" w:rsidRDefault="009E6C61" w:rsidP="009E6C61">
      <w:pPr>
        <w:rPr>
          <w:rFonts w:ascii="Arial" w:hAnsi="Arial" w:cs="Arial"/>
          <w:sz w:val="20"/>
          <w:szCs w:val="20"/>
        </w:rPr>
      </w:pPr>
    </w:p>
    <w:p w:rsidR="009E6C61" w:rsidRPr="0006216F" w:rsidRDefault="009E6C61" w:rsidP="009E6C61">
      <w:pPr>
        <w:pStyle w:val="NoSpacing"/>
        <w:rPr>
          <w:rFonts w:ascii="Arial" w:hAnsi="Arial" w:cs="Arial"/>
          <w:i/>
          <w:iCs/>
          <w:color w:val="000000"/>
          <w:sz w:val="20"/>
          <w:szCs w:val="20"/>
        </w:rPr>
      </w:pPr>
    </w:p>
    <w:p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E6C61" w:rsidRPr="0006216F" w:rsidRDefault="009E6C61" w:rsidP="009E6C61">
      <w:pPr>
        <w:pStyle w:val="NoSpacing"/>
        <w:rPr>
          <w:rFonts w:ascii="Arial" w:hAnsi="Arial" w:cs="Arial"/>
          <w:sz w:val="20"/>
          <w:szCs w:val="20"/>
        </w:rPr>
      </w:pPr>
    </w:p>
    <w:p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E6C61" w:rsidRPr="0006216F" w:rsidRDefault="009E6C61" w:rsidP="009E6C61">
      <w:pPr>
        <w:pStyle w:val="NoSpacing"/>
        <w:rPr>
          <w:rFonts w:ascii="Arial" w:hAnsi="Arial" w:cs="Arial"/>
          <w:iCs/>
          <w:color w:val="000000"/>
          <w:sz w:val="20"/>
          <w:szCs w:val="20"/>
        </w:rPr>
      </w:pPr>
    </w:p>
    <w:p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E6C61" w:rsidRPr="0006216F" w:rsidRDefault="009E6C61" w:rsidP="009E6C61">
      <w:pPr>
        <w:pStyle w:val="NoSpacing"/>
        <w:rPr>
          <w:rFonts w:ascii="Arial" w:hAnsi="Arial" w:cs="Arial"/>
          <w:b/>
          <w:sz w:val="20"/>
          <w:szCs w:val="20"/>
        </w:rPr>
      </w:pPr>
    </w:p>
    <w:p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E6C61" w:rsidRPr="0006216F" w:rsidRDefault="009E6C61" w:rsidP="009E6C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E6C61" w:rsidRPr="0006216F" w:rsidRDefault="009E6C61" w:rsidP="009E6C6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52532" w:rsidRDefault="00752532" w:rsidP="00301C0D">
      <w:pPr>
        <w:pStyle w:val="NoSpacing"/>
      </w:pP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2D" w:rsidRDefault="007C3B2D" w:rsidP="00392B1B">
      <w:r>
        <w:separator/>
      </w:r>
    </w:p>
  </w:endnote>
  <w:endnote w:type="continuationSeparator" w:id="0">
    <w:p w:rsidR="007C3B2D" w:rsidRDefault="007C3B2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Default="007C3B2D">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Pr="00CC1AB0" w:rsidRDefault="00241D20"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2D" w:rsidRDefault="007C3B2D" w:rsidP="00392B1B">
      <w:r>
        <w:separator/>
      </w:r>
    </w:p>
  </w:footnote>
  <w:footnote w:type="continuationSeparator" w:id="0">
    <w:p w:rsidR="007C3B2D" w:rsidRDefault="007C3B2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C3B2D" w:rsidRPr="000F348A" w:rsidTr="000E7A23">
      <w:trPr>
        <w:jc w:val="center"/>
      </w:trPr>
      <w:tc>
        <w:tcPr>
          <w:tcW w:w="11016" w:type="dxa"/>
        </w:tcPr>
        <w:p w:rsidR="007C3B2D" w:rsidRDefault="009E6C61" w:rsidP="00F40ACA">
          <w:pPr>
            <w:jc w:val="center"/>
            <w:rPr>
              <w:rFonts w:ascii="Arial" w:hAnsi="Arial" w:cs="Arial"/>
              <w:sz w:val="12"/>
            </w:rPr>
          </w:pPr>
          <w:r w:rsidRPr="00DA6D27">
            <w:rPr>
              <w:rFonts w:ascii="Arial" w:hAnsi="Arial" w:cs="Arial"/>
              <w:noProof/>
              <w:sz w:val="12"/>
            </w:rPr>
            <w:drawing>
              <wp:inline distT="0" distB="0" distL="0" distR="0" wp14:anchorId="136A84FF" wp14:editId="787CF0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3B2D" w:rsidRPr="007D47A0" w:rsidRDefault="007C3B2D" w:rsidP="00F40ACA">
          <w:pPr>
            <w:jc w:val="center"/>
            <w:rPr>
              <w:rFonts w:ascii="Arial" w:hAnsi="Arial" w:cs="Arial"/>
              <w:sz w:val="12"/>
            </w:rPr>
          </w:pPr>
        </w:p>
      </w:tc>
    </w:tr>
  </w:tbl>
  <w:p w:rsidR="007C3B2D" w:rsidRPr="00CC1AB0" w:rsidRDefault="007C3B2D"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p>
  <w:p w:rsidR="007C3B2D" w:rsidRPr="00CC1AB0" w:rsidRDefault="007C3B2D"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rsidR="007C3B2D" w:rsidRPr="00CC1AB0" w:rsidRDefault="007C3B2D"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A720C9">
      <w:rPr>
        <w:rFonts w:cs="Arial"/>
        <w:smallCaps/>
        <w:sz w:val="32"/>
      </w:rPr>
      <w:t>2</w:t>
    </w:r>
    <w:r w:rsidR="00CF0CB2">
      <w:rPr>
        <w:rFonts w:cs="Arial"/>
        <w:smallCaps/>
        <w:sz w:val="32"/>
      </w:rPr>
      <w:t>1-22</w:t>
    </w:r>
    <w:r w:rsidRPr="00CC1AB0">
      <w:rPr>
        <w:rFonts w:cs="Arial"/>
        <w:smallCaps/>
        <w:sz w:val="32"/>
      </w:rPr>
      <w:t>)</w:t>
    </w:r>
  </w:p>
  <w:p w:rsidR="007C3B2D" w:rsidRPr="00392B1B" w:rsidRDefault="007C3B2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4"/>
  </w:num>
  <w:num w:numId="8">
    <w:abstractNumId w:val="39"/>
  </w:num>
  <w:num w:numId="9">
    <w:abstractNumId w:val="14"/>
  </w:num>
  <w:num w:numId="10">
    <w:abstractNumId w:val="5"/>
  </w:num>
  <w:num w:numId="11">
    <w:abstractNumId w:val="32"/>
  </w:num>
  <w:num w:numId="12">
    <w:abstractNumId w:val="0"/>
  </w:num>
  <w:num w:numId="13">
    <w:abstractNumId w:val="16"/>
  </w:num>
  <w:num w:numId="14">
    <w:abstractNumId w:val="7"/>
  </w:num>
  <w:num w:numId="15">
    <w:abstractNumId w:val="12"/>
  </w:num>
  <w:num w:numId="16">
    <w:abstractNumId w:val="11"/>
  </w:num>
  <w:num w:numId="17">
    <w:abstractNumId w:val="36"/>
  </w:num>
  <w:num w:numId="18">
    <w:abstractNumId w:val="19"/>
  </w:num>
  <w:num w:numId="19">
    <w:abstractNumId w:val="21"/>
  </w:num>
  <w:num w:numId="20">
    <w:abstractNumId w:val="22"/>
  </w:num>
  <w:num w:numId="21">
    <w:abstractNumId w:val="40"/>
  </w:num>
  <w:num w:numId="22">
    <w:abstractNumId w:val="13"/>
  </w:num>
  <w:num w:numId="23">
    <w:abstractNumId w:val="26"/>
  </w:num>
  <w:num w:numId="24">
    <w:abstractNumId w:val="31"/>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41"/>
  </w:num>
  <w:num w:numId="33">
    <w:abstractNumId w:val="37"/>
  </w:num>
  <w:num w:numId="34">
    <w:abstractNumId w:val="29"/>
  </w:num>
  <w:num w:numId="35">
    <w:abstractNumId w:val="9"/>
  </w:num>
  <w:num w:numId="36">
    <w:abstractNumId w:val="4"/>
  </w:num>
  <w:num w:numId="37">
    <w:abstractNumId w:val="18"/>
  </w:num>
  <w:num w:numId="38">
    <w:abstractNumId w:val="38"/>
  </w:num>
  <w:num w:numId="39">
    <w:abstractNumId w:val="35"/>
  </w:num>
  <w:num w:numId="40">
    <w:abstractNumId w:val="8"/>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N8BbkrVa9lV0imc3ONqVbOkq77PnwyCcoZQ3LBKXGvNRBMSSHP3PALofdwDv4+LiKT+vbg6S+/zThqCNfYQSA==" w:salt="GviBvOiytytieJ+cEP2OL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A7C59F0"/>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EE50-9628-4E2B-A6D7-E2C3B192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2020-05-05T21:20:00Z</dcterms:created>
  <dcterms:modified xsi:type="dcterms:W3CDTF">2020-05-05T21:27:00Z</dcterms:modified>
</cp:coreProperties>
</file>