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48</w:t>
            </w:r>
          </w:p>
        </w:tc>
      </w:tr>
    </w:tbl>
    <w:p w:rsidR="00AB2A0F" w:rsidRPr="00AB2A0F" w:rsidRDefault="00AB2A0F" w:rsidP="00CD63DE">
      <w:pPr>
        <w:pStyle w:val="NoSpacing"/>
        <w:rPr>
          <w:rFonts w:ascii="Arial" w:hAnsi="Arial" w:cs="Arial"/>
          <w:b/>
          <w:sz w:val="20"/>
          <w:szCs w:val="20"/>
        </w:rPr>
      </w:pPr>
    </w:p>
    <w:p w:rsidR="00AB2A0F" w:rsidRPr="00AB2A0F" w:rsidRDefault="00AB2A0F" w:rsidP="00CD63DE">
      <w:pPr>
        <w:pStyle w:val="NoSpacing"/>
        <w:rPr>
          <w:rFonts w:ascii="Arial" w:hAnsi="Arial" w:cs="Arial"/>
          <w:b/>
          <w:sz w:val="20"/>
          <w:szCs w:val="20"/>
        </w:rPr>
      </w:pPr>
      <w:r w:rsidRPr="00AB2A0F">
        <w:rPr>
          <w:rFonts w:ascii="Arial" w:hAnsi="Arial" w:cs="Arial"/>
          <w:b/>
          <w:sz w:val="20"/>
          <w:szCs w:val="20"/>
        </w:rPr>
        <w:t>I. Required Courses (48</w:t>
      </w:r>
      <w:r w:rsidRPr="00AB2A0F">
        <w:rPr>
          <w:rFonts w:ascii="Arial" w:hAnsi="Arial" w:cs="Arial"/>
          <w:b/>
          <w:color w:val="FF0000"/>
          <w:sz w:val="20"/>
          <w:szCs w:val="20"/>
        </w:rPr>
        <w:t xml:space="preserve"> </w:t>
      </w:r>
      <w:r w:rsidRPr="00AB2A0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B2A0F" w:rsidRPr="00AB2A0F" w:rsidTr="00AB2A0F">
        <w:trPr>
          <w:jc w:val="center"/>
        </w:trPr>
        <w:tc>
          <w:tcPr>
            <w:tcW w:w="1165"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 xml:space="preserve">Course </w:t>
            </w:r>
          </w:p>
        </w:tc>
        <w:tc>
          <w:tcPr>
            <w:tcW w:w="3070"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Course Title</w:t>
            </w:r>
          </w:p>
        </w:tc>
        <w:tc>
          <w:tcPr>
            <w:tcW w:w="1461"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Replacement Course</w:t>
            </w:r>
          </w:p>
        </w:tc>
        <w:tc>
          <w:tcPr>
            <w:tcW w:w="111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Semester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Year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Units</w:t>
            </w:r>
          </w:p>
        </w:tc>
        <w:tc>
          <w:tcPr>
            <w:tcW w:w="96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Grade</w:t>
            </w:r>
          </w:p>
        </w:tc>
        <w:tc>
          <w:tcPr>
            <w:tcW w:w="99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color w:val="000000" w:themeColor="text1"/>
                <w:sz w:val="20"/>
                <w:szCs w:val="20"/>
              </w:rPr>
              <w:t>T/P/I/A**</w:t>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510</w:t>
            </w:r>
          </w:p>
        </w:tc>
        <w:tc>
          <w:tcPr>
            <w:tcW w:w="3070" w:type="dxa"/>
            <w:vAlign w:val="center"/>
          </w:tcPr>
          <w:p w:rsidR="00AB2A0F" w:rsidRPr="00AB2A0F" w:rsidRDefault="00AB2A0F" w:rsidP="00EB2E7A">
            <w:pPr>
              <w:rPr>
                <w:rFonts w:ascii="Arial" w:hAnsi="Arial" w:cs="Arial"/>
                <w:sz w:val="20"/>
                <w:szCs w:val="20"/>
              </w:rPr>
            </w:pPr>
            <w:r w:rsidRPr="00AB2A0F">
              <w:rPr>
                <w:rFonts w:ascii="Arial" w:hAnsi="Arial" w:cs="Arial"/>
                <w:sz w:val="20"/>
                <w:szCs w:val="20"/>
              </w:rPr>
              <w:t>Theoretical Foundations</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520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Applied Pathophysiology for APNs</w:t>
            </w:r>
          </w:p>
          <w:p w:rsidR="00AB2A0F" w:rsidRPr="00AB2A0F" w:rsidRDefault="00AB2A0F" w:rsidP="00AB2A0F">
            <w:pPr>
              <w:rPr>
                <w:rFonts w:ascii="Arial" w:hAnsi="Arial" w:cs="Arial"/>
                <w:sz w:val="20"/>
                <w:szCs w:val="20"/>
              </w:rPr>
            </w:pPr>
            <w:r w:rsidRPr="00AB2A0F">
              <w:rPr>
                <w:rFonts w:ascii="Arial" w:hAnsi="Arial" w:cs="Arial"/>
                <w:i/>
                <w:sz w:val="16"/>
                <w:szCs w:val="20"/>
              </w:rPr>
              <w:t>Co-req: NUR 540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530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Principles in Evidence-based Practice</w:t>
            </w:r>
          </w:p>
          <w:p w:rsidR="00AB2A0F" w:rsidRPr="00AB2A0F" w:rsidRDefault="00AB2A0F" w:rsidP="00AB2A0F">
            <w:pPr>
              <w:rPr>
                <w:rFonts w:ascii="Arial" w:hAnsi="Arial" w:cs="Arial"/>
                <w:sz w:val="20"/>
                <w:szCs w:val="20"/>
              </w:rPr>
            </w:pPr>
            <w:r w:rsidRPr="00AB2A0F">
              <w:rPr>
                <w:rFonts w:ascii="Arial" w:hAnsi="Arial" w:cs="Arial"/>
                <w:i/>
                <w:sz w:val="16"/>
                <w:szCs w:val="20"/>
              </w:rPr>
              <w:t>Pre-req: NUR 510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540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Pharmacology for Advanced Practice Nurses</w:t>
            </w:r>
          </w:p>
          <w:p w:rsidR="00AB2A0F" w:rsidRPr="00AB2A0F" w:rsidRDefault="00AB2A0F" w:rsidP="00AB2A0F">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550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Family Nursing Theory and Practice</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560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650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Nursing Assessment</w:t>
            </w:r>
          </w:p>
          <w:p w:rsidR="00AB2A0F" w:rsidRPr="00AB2A0F" w:rsidRDefault="00AB2A0F" w:rsidP="00AB2A0F">
            <w:pPr>
              <w:rPr>
                <w:rFonts w:ascii="Arial" w:hAnsi="Arial" w:cs="Arial"/>
                <w:sz w:val="20"/>
                <w:szCs w:val="20"/>
              </w:rPr>
            </w:pPr>
            <w:r w:rsidRPr="00AB2A0F">
              <w:rPr>
                <w:rFonts w:ascii="Arial" w:hAnsi="Arial" w:cs="Arial"/>
                <w:i/>
                <w:sz w:val="20"/>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661</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661</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662</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663</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663</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662</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664</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665</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665</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664</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675</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Advanced Roles Transition</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676</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Healthcare Systems: Technology, Quality, and Economics</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rsidR="00AB2A0F" w:rsidRPr="00AB2A0F" w:rsidRDefault="00AB2A0F" w:rsidP="00CD63DE">
      <w:pPr>
        <w:pStyle w:val="NoSpacing"/>
        <w:rPr>
          <w:rFonts w:ascii="Arial" w:hAnsi="Arial" w:cs="Arial"/>
          <w:b/>
          <w:sz w:val="20"/>
          <w:szCs w:val="20"/>
        </w:rPr>
      </w:pPr>
    </w:p>
    <w:p w:rsidR="00CD63DE" w:rsidRPr="00AB2A0F" w:rsidRDefault="00CD63DE" w:rsidP="00CD63DE">
      <w:pPr>
        <w:pStyle w:val="NoSpacing"/>
        <w:rPr>
          <w:rFonts w:ascii="Arial" w:hAnsi="Arial" w:cs="Arial"/>
          <w:sz w:val="20"/>
          <w:szCs w:val="20"/>
        </w:rPr>
      </w:pPr>
    </w:p>
    <w:p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All students will complete clinical experiences in NUR 661, NUR 663, and NUR 665.</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Clinical experience in NUR 665: Family Primary Health Care Practicum III will include completion and dissemination of the student’s Evidence-Based Practice Capstone.</w:t>
      </w:r>
    </w:p>
    <w:p w:rsidR="002D2602" w:rsidRPr="009F0E68" w:rsidRDefault="002D2602" w:rsidP="009F0E68">
      <w:pPr>
        <w:pStyle w:val="NoSpacing"/>
        <w:rPr>
          <w:sz w:val="12"/>
        </w:rPr>
      </w:pPr>
    </w:p>
    <w:p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B2A0F" w:rsidRDefault="00AB2A0F" w:rsidP="00AB2A0F">
      <w:pPr>
        <w:rPr>
          <w:rFonts w:ascii="Arial" w:hAnsi="Arial" w:cs="Arial"/>
          <w:sz w:val="20"/>
          <w:szCs w:val="20"/>
        </w:rPr>
      </w:pPr>
    </w:p>
    <w:p w:rsidR="00AB2A0F" w:rsidRDefault="00AB2A0F" w:rsidP="00AB2A0F">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AB2A0F" w:rsidRDefault="00AB2A0F" w:rsidP="00AB2A0F">
      <w:pPr>
        <w:rPr>
          <w:rFonts w:ascii="Arial" w:hAnsi="Arial" w:cs="Arial"/>
          <w:sz w:val="20"/>
          <w:szCs w:val="20"/>
        </w:rPr>
      </w:pPr>
    </w:p>
    <w:p w:rsidR="00AB2A0F" w:rsidRPr="0006216F" w:rsidRDefault="00AB2A0F" w:rsidP="00AB2A0F">
      <w:pPr>
        <w:pStyle w:val="NoSpacing"/>
        <w:rPr>
          <w:rFonts w:ascii="Arial" w:hAnsi="Arial" w:cs="Arial"/>
          <w:i/>
          <w:iCs/>
          <w:color w:val="000000"/>
          <w:sz w:val="20"/>
          <w:szCs w:val="20"/>
        </w:rPr>
      </w:pPr>
    </w:p>
    <w:p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B2A0F" w:rsidRPr="0006216F" w:rsidRDefault="00AB2A0F" w:rsidP="00AB2A0F">
      <w:pPr>
        <w:pStyle w:val="NoSpacing"/>
        <w:rPr>
          <w:rFonts w:ascii="Arial" w:hAnsi="Arial" w:cs="Arial"/>
          <w:sz w:val="20"/>
          <w:szCs w:val="20"/>
        </w:rPr>
      </w:pPr>
    </w:p>
    <w:p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B2A0F" w:rsidRPr="0006216F" w:rsidRDefault="00AB2A0F" w:rsidP="00AB2A0F">
      <w:pPr>
        <w:pStyle w:val="NoSpacing"/>
        <w:rPr>
          <w:rFonts w:ascii="Arial" w:hAnsi="Arial" w:cs="Arial"/>
          <w:iCs/>
          <w:color w:val="000000"/>
          <w:sz w:val="20"/>
          <w:szCs w:val="20"/>
        </w:rPr>
      </w:pPr>
    </w:p>
    <w:p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B2A0F" w:rsidRPr="0006216F" w:rsidRDefault="00AB2A0F" w:rsidP="00AB2A0F">
      <w:pPr>
        <w:pStyle w:val="NoSpacing"/>
        <w:rPr>
          <w:rFonts w:ascii="Arial" w:hAnsi="Arial" w:cs="Arial"/>
          <w:b/>
          <w:sz w:val="20"/>
          <w:szCs w:val="20"/>
        </w:rPr>
      </w:pPr>
    </w:p>
    <w:p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AB2A0F" w:rsidRPr="00FC40A0" w:rsidRDefault="00AB2A0F" w:rsidP="00AB2A0F">
      <w:pPr>
        <w:rPr>
          <w:sz w:val="4"/>
          <w:szCs w:val="20"/>
        </w:rPr>
      </w:pPr>
    </w:p>
    <w:p w:rsidR="00D3559B" w:rsidRDefault="00D3559B" w:rsidP="00AB2A0F">
      <w:pPr>
        <w:rPr>
          <w:sz w:val="20"/>
          <w:szCs w:val="20"/>
        </w:rPr>
      </w:pPr>
    </w:p>
    <w:sectPr w:rsidR="00D3559B"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08D27655" wp14:editId="0D125BF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F0E68" w:rsidRPr="007D47A0" w:rsidRDefault="009F0E68" w:rsidP="00F40ACA">
          <w:pPr>
            <w:jc w:val="center"/>
            <w:rPr>
              <w:rFonts w:ascii="Arial" w:hAnsi="Arial" w:cs="Arial"/>
              <w:sz w:val="12"/>
            </w:rPr>
          </w:pPr>
        </w:p>
      </w:tc>
    </w:tr>
  </w:tbl>
  <w:p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rsidR="009B3F84" w:rsidRPr="00CC1AB0" w:rsidRDefault="00230A87" w:rsidP="00392B1B">
    <w:pPr>
      <w:pStyle w:val="Header"/>
      <w:spacing w:before="120"/>
      <w:jc w:val="center"/>
      <w:rPr>
        <w:rFonts w:cs="Arial"/>
        <w:b/>
        <w:sz w:val="28"/>
      </w:rPr>
    </w:pPr>
    <w:r>
      <w:rPr>
        <w:rFonts w:cs="Arial"/>
        <w:b/>
        <w:sz w:val="28"/>
      </w:rPr>
      <w:t>School of Nursing</w:t>
    </w:r>
  </w:p>
  <w:p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w:t>
    </w:r>
    <w:r w:rsidR="00CC0EDA">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qjiJ905c1d5AaaqlmhRVI+sOV+tTH0LrJ2Ejo8tPV1t6590mNv9OqoJNk+JJDvz6PBsD/y4sZTzZLwx9cQilg==" w:salt="ywi/jdShxk6neWR2XwBzq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081"/>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EDA"/>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36AA42C"/>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7A5F-B9AC-4078-A684-13C5C00D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2020-04-02T21:04:00Z</dcterms:created>
  <dcterms:modified xsi:type="dcterms:W3CDTF">2020-04-02T21:04:00Z</dcterms:modified>
</cp:coreProperties>
</file>