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42653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133BC2">
              <w:rPr>
                <w:sz w:val="20"/>
                <w:szCs w:val="20"/>
              </w:rPr>
              <w:t>Fall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133BC2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9D5617" w:rsidRPr="009D5617">
              <w:rPr>
                <w:b/>
                <w:sz w:val="24"/>
                <w:szCs w:val="24"/>
              </w:rPr>
              <w:t>18</w:t>
            </w:r>
            <w:r w:rsidRPr="009D5617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83EB9">
              <w:rPr>
                <w:sz w:val="24"/>
                <w:szCs w:val="24"/>
              </w:rPr>
            </w:r>
            <w:r w:rsidR="00B83EB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83EB9">
              <w:rPr>
                <w:sz w:val="24"/>
                <w:szCs w:val="24"/>
              </w:rPr>
            </w:r>
            <w:r w:rsidR="00B83EB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4D056B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4D056B">
              <w:rPr>
                <w:rFonts w:cs="Arial"/>
                <w:b/>
                <w:sz w:val="20"/>
                <w:szCs w:val="20"/>
              </w:rPr>
              <w:t>6</w:t>
            </w:r>
            <w:r w:rsidR="009D5617" w:rsidRPr="009D561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AD6B7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501</w:t>
            </w:r>
          </w:p>
        </w:tc>
        <w:tc>
          <w:tcPr>
            <w:tcW w:w="3510" w:type="dxa"/>
          </w:tcPr>
          <w:p w:rsidR="0080062F" w:rsidRPr="00EA5F6E" w:rsidRDefault="00592673" w:rsidP="00EA5F6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Analysis</w:t>
            </w:r>
            <w:r w:rsidR="00EA5F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D6B7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599</w:t>
            </w:r>
          </w:p>
        </w:tc>
        <w:tc>
          <w:tcPr>
            <w:tcW w:w="3510" w:type="dxa"/>
          </w:tcPr>
          <w:p w:rsidR="00F4095E" w:rsidRPr="00CC1AB0" w:rsidRDefault="00592673" w:rsidP="00EA5F6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Contemporary Developments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056B" w:rsidRPr="00CC1AB0" w:rsidTr="004D056B">
        <w:trPr>
          <w:trHeight w:val="475"/>
          <w:jc w:val="center"/>
        </w:trPr>
        <w:tc>
          <w:tcPr>
            <w:tcW w:w="11016" w:type="dxa"/>
            <w:gridSpan w:val="9"/>
          </w:tcPr>
          <w:p w:rsidR="004D056B" w:rsidRPr="004D056B" w:rsidRDefault="00AD6B7F" w:rsidP="00AD6B7F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</w:t>
            </w:r>
            <w:r w:rsidR="004D056B" w:rsidRPr="004D056B">
              <w:rPr>
                <w:b/>
                <w:sz w:val="20"/>
                <w:szCs w:val="20"/>
              </w:rPr>
              <w:t xml:space="preserve"> (12 units</w:t>
            </w:r>
            <w:r>
              <w:rPr>
                <w:b/>
                <w:sz w:val="20"/>
                <w:szCs w:val="20"/>
              </w:rPr>
              <w:t xml:space="preserve"> required</w:t>
            </w:r>
            <w:r w:rsidR="004D056B" w:rsidRPr="004D056B">
              <w:rPr>
                <w:b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Any additional POS electives at the 500-level.  Up to 3 units outside of POS may be used as elective credit with advisor approval.  Up to 3 units of independent study may be sued as elective credit with advisory approval.</w:t>
            </w:r>
          </w:p>
        </w:tc>
      </w:tr>
      <w:tr w:rsidR="004D056B" w:rsidRPr="00CC1AB0" w:rsidTr="004D056B">
        <w:trPr>
          <w:trHeight w:val="360"/>
          <w:jc w:val="center"/>
        </w:trPr>
        <w:tc>
          <w:tcPr>
            <w:tcW w:w="316" w:type="dxa"/>
          </w:tcPr>
          <w:p w:rsidR="004D056B" w:rsidRPr="00CC1AB0" w:rsidRDefault="004D056B" w:rsidP="004D056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D056B" w:rsidRDefault="004D056B" w:rsidP="004D056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D056B" w:rsidRDefault="004D056B" w:rsidP="004D056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056B" w:rsidRPr="00CC1AB0" w:rsidTr="004D056B">
        <w:trPr>
          <w:trHeight w:val="360"/>
          <w:jc w:val="center"/>
        </w:trPr>
        <w:tc>
          <w:tcPr>
            <w:tcW w:w="316" w:type="dxa"/>
          </w:tcPr>
          <w:p w:rsidR="004D056B" w:rsidRPr="00CC1AB0" w:rsidRDefault="004D056B" w:rsidP="004D056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D056B" w:rsidRDefault="004D056B" w:rsidP="004D056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D056B" w:rsidRDefault="004D056B" w:rsidP="004D056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056B" w:rsidRPr="00CC1AB0" w:rsidTr="004D056B">
        <w:trPr>
          <w:trHeight w:val="360"/>
          <w:jc w:val="center"/>
        </w:trPr>
        <w:tc>
          <w:tcPr>
            <w:tcW w:w="316" w:type="dxa"/>
          </w:tcPr>
          <w:p w:rsidR="004D056B" w:rsidRPr="00CC1AB0" w:rsidRDefault="004D056B" w:rsidP="004D056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D056B" w:rsidRDefault="004D056B" w:rsidP="004D056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D056B" w:rsidRDefault="004D056B" w:rsidP="004D056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056B" w:rsidRPr="00CC1AB0" w:rsidTr="004D056B">
        <w:trPr>
          <w:trHeight w:val="360"/>
          <w:jc w:val="center"/>
        </w:trPr>
        <w:tc>
          <w:tcPr>
            <w:tcW w:w="316" w:type="dxa"/>
          </w:tcPr>
          <w:p w:rsidR="004D056B" w:rsidRPr="00CC1AB0" w:rsidRDefault="004D056B" w:rsidP="004D056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D056B" w:rsidRDefault="004D056B" w:rsidP="004D056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D056B" w:rsidRDefault="004D056B" w:rsidP="004D056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D056B" w:rsidRPr="00CC1AB0" w:rsidRDefault="004D056B" w:rsidP="004D056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4D056B" w:rsidRDefault="004D056B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4D056B" w:rsidRDefault="004D056B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8A4B22" w:rsidRDefault="008A4B22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33BC2" w:rsidRDefault="00133BC2" w:rsidP="00133BC2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6B" w:rsidRPr="004D056B" w:rsidRDefault="009B3F84" w:rsidP="004D056B">
    <w:pPr>
      <w:pStyle w:val="NoSpacing"/>
      <w:rPr>
        <w:sz w:val="20"/>
        <w:szCs w:val="20"/>
      </w:rPr>
    </w:pPr>
    <w:r w:rsidRPr="004D056B">
      <w:rPr>
        <w:i/>
        <w:sz w:val="20"/>
        <w:szCs w:val="20"/>
      </w:rPr>
      <w:t>*Required</w:t>
    </w:r>
    <w:r w:rsidRPr="004D056B">
      <w:rPr>
        <w:i/>
        <w:sz w:val="20"/>
        <w:szCs w:val="20"/>
      </w:rPr>
      <w:tab/>
    </w:r>
    <w:r w:rsidR="004D056B">
      <w:rPr>
        <w:i/>
        <w:sz w:val="20"/>
        <w:szCs w:val="20"/>
      </w:rPr>
      <w:t xml:space="preserve">       </w:t>
    </w:r>
    <w:r w:rsidR="00AD6B7F">
      <w:rPr>
        <w:i/>
        <w:sz w:val="20"/>
        <w:szCs w:val="20"/>
      </w:rPr>
      <w:tab/>
    </w:r>
    <w:r w:rsidR="00AD6B7F">
      <w:rPr>
        <w:i/>
        <w:sz w:val="20"/>
        <w:szCs w:val="20"/>
      </w:rPr>
      <w:tab/>
    </w:r>
    <w:r w:rsidR="00AD6B7F">
      <w:rPr>
        <w:sz w:val="20"/>
        <w:szCs w:val="20"/>
      </w:rPr>
      <w:t>Political Science</w:t>
    </w:r>
    <w:r w:rsidR="004D056B" w:rsidRPr="004D056B">
      <w:rPr>
        <w:sz w:val="20"/>
        <w:szCs w:val="20"/>
      </w:rPr>
      <w:t xml:space="preserve"> </w:t>
    </w:r>
    <w:r w:rsidR="009D5617" w:rsidRPr="004D056B">
      <w:rPr>
        <w:sz w:val="20"/>
        <w:szCs w:val="20"/>
      </w:rPr>
      <w:t>(GCERT)</w:t>
    </w:r>
    <w:r w:rsidR="00AD6B7F">
      <w:rPr>
        <w:sz w:val="20"/>
        <w:szCs w:val="20"/>
      </w:rPr>
      <w:t xml:space="preserve"> </w:t>
    </w:r>
    <w:r w:rsidR="00AD6B7F" w:rsidRPr="004D056B">
      <w:rPr>
        <w:sz w:val="20"/>
        <w:szCs w:val="20"/>
      </w:rPr>
      <w:t xml:space="preserve">– 2016-17 Program of Study – Page </w:t>
    </w:r>
    <w:r w:rsidR="00AD6B7F" w:rsidRPr="004D056B">
      <w:rPr>
        <w:sz w:val="20"/>
        <w:szCs w:val="20"/>
      </w:rPr>
      <w:fldChar w:fldCharType="begin"/>
    </w:r>
    <w:r w:rsidR="00AD6B7F" w:rsidRPr="004D056B">
      <w:rPr>
        <w:sz w:val="20"/>
        <w:szCs w:val="20"/>
      </w:rPr>
      <w:instrText xml:space="preserve"> PAGE   \* MERGEFORMAT </w:instrText>
    </w:r>
    <w:r w:rsidR="00AD6B7F" w:rsidRPr="004D056B">
      <w:rPr>
        <w:sz w:val="20"/>
        <w:szCs w:val="20"/>
      </w:rPr>
      <w:fldChar w:fldCharType="separate"/>
    </w:r>
    <w:r w:rsidR="00B83EB9">
      <w:rPr>
        <w:noProof/>
        <w:sz w:val="20"/>
        <w:szCs w:val="20"/>
      </w:rPr>
      <w:t>2</w:t>
    </w:r>
    <w:r w:rsidR="00AD6B7F" w:rsidRPr="004D056B">
      <w:rPr>
        <w:noProof/>
        <w:sz w:val="20"/>
        <w:szCs w:val="20"/>
      </w:rPr>
      <w:fldChar w:fldCharType="end"/>
    </w:r>
    <w:r w:rsidR="00AD6B7F">
      <w:rPr>
        <w:sz w:val="20"/>
        <w:szCs w:val="20"/>
      </w:rPr>
      <w:tab/>
    </w:r>
    <w:r w:rsidR="004D056B" w:rsidRPr="004D056B">
      <w:rPr>
        <w:b/>
        <w:sz w:val="20"/>
        <w:szCs w:val="20"/>
      </w:rPr>
      <w:t>Revised:</w:t>
    </w:r>
    <w:r w:rsidR="004D056B" w:rsidRPr="004D056B">
      <w:rPr>
        <w:sz w:val="20"/>
        <w:szCs w:val="20"/>
      </w:rPr>
      <w:t xml:space="preserve"> klsr, 7/19/16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9D5617">
      <w:rPr>
        <w:sz w:val="20"/>
        <w:szCs w:val="24"/>
      </w:rPr>
      <w:t xml:space="preserve">klsr, </w:t>
    </w:r>
    <w:r w:rsidR="004D056B">
      <w:rPr>
        <w:sz w:val="20"/>
        <w:szCs w:val="24"/>
      </w:rPr>
      <w:t>7/19</w:t>
    </w:r>
    <w:r w:rsidR="009D5617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9D5617">
      <w:trPr>
        <w:jc w:val="center"/>
      </w:trPr>
      <w:tc>
        <w:tcPr>
          <w:tcW w:w="10800" w:type="dxa"/>
        </w:tcPr>
        <w:p w:rsidR="009B3F84" w:rsidRPr="007D47A0" w:rsidRDefault="004622F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5275" cy="532765"/>
                <wp:effectExtent l="0" t="0" r="0" b="635"/>
                <wp:docPr id="3" name="Picture 3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2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9D5617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</w:t>
    </w:r>
    <w:r w:rsidR="00AD6B7F">
      <w:rPr>
        <w:rFonts w:cs="Arial"/>
        <w:b/>
        <w:sz w:val="28"/>
      </w:rPr>
      <w:t>Political Science</w:t>
    </w:r>
  </w:p>
  <w:p w:rsidR="009B3F84" w:rsidRPr="00CC1AB0" w:rsidRDefault="00AD6B7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Politics and International Affairs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133BC2">
      <w:rPr>
        <w:rFonts w:cs="Arial"/>
        <w:smallCaps/>
        <w:sz w:val="32"/>
      </w:rPr>
      <w:t>Study (2016-17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057A6662"/>
    <w:lvl w:ilvl="0" w:tplc="BE5EC2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ddZwxvu4Bovj+3MsibAgTuYGOvNyGo5MRCKi+UTYW/m5jfSEuzQhkSpv0Pgnf8h4yUuDBdJofdilr7+2rtS6A==" w:salt="wnhj8NSLoeaL/NfBXr6ntA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16197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56B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2673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439E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B7F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3EB9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3584-DDBA-4D65-B121-F7471D0D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95C7242F</Template>
  <TotalTime>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2016-07-19T19:39:00Z</dcterms:created>
  <dcterms:modified xsi:type="dcterms:W3CDTF">2017-04-25T18:30:00Z</dcterms:modified>
</cp:coreProperties>
</file>