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27DE1151" w:rsidR="00CD63DE" w:rsidRPr="00B83423" w:rsidRDefault="00CD63DE" w:rsidP="00D71C9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71C92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1445CB0C" w:rsidR="00CD63DE" w:rsidRPr="00B83423" w:rsidRDefault="00CD63DE" w:rsidP="00D71C9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71C92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2ABBECC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650748">
              <w:rPr>
                <w:b/>
                <w:sz w:val="24"/>
                <w:szCs w:val="24"/>
              </w:rPr>
              <w:t>2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0612D">
              <w:rPr>
                <w:sz w:val="24"/>
                <w:szCs w:val="24"/>
              </w:rPr>
            </w:r>
            <w:r w:rsidR="00A0612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0612D">
              <w:rPr>
                <w:sz w:val="24"/>
                <w:szCs w:val="24"/>
              </w:rPr>
            </w:r>
            <w:r w:rsidR="00A0612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0"/>
        <w:gridCol w:w="1046"/>
        <w:gridCol w:w="993"/>
      </w:tblGrid>
      <w:tr w:rsidR="0080062F" w:rsidRPr="00CC1AB0" w14:paraId="66527DD5" w14:textId="77777777" w:rsidTr="00723279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0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6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2083079" w14:textId="77777777" w:rsidTr="001C157C">
        <w:trPr>
          <w:trHeight w:val="449"/>
          <w:jc w:val="center"/>
        </w:trPr>
        <w:tc>
          <w:tcPr>
            <w:tcW w:w="10911" w:type="dxa"/>
            <w:gridSpan w:val="9"/>
          </w:tcPr>
          <w:p w14:paraId="05B23E2E" w14:textId="2C1BAB59" w:rsidR="00F46A44" w:rsidRPr="00F46A44" w:rsidRDefault="0042627A" w:rsidP="0042627A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 (8</w:t>
            </w:r>
            <w:r w:rsidR="00723279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817367" w:rsidRPr="00CC1AB0" w14:paraId="11D6ABBF" w14:textId="77777777" w:rsidTr="00723279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24FB4EE7" w:rsidR="00817367" w:rsidRPr="00CC1AB0" w:rsidRDefault="003A5CBA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605</w:t>
            </w:r>
          </w:p>
        </w:tc>
        <w:tc>
          <w:tcPr>
            <w:tcW w:w="3294" w:type="dxa"/>
            <w:vAlign w:val="center"/>
          </w:tcPr>
          <w:p w14:paraId="5C6789EB" w14:textId="16664372" w:rsidR="00817367" w:rsidRPr="00CC1AB0" w:rsidRDefault="00723279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Regional Topics in Earth and Environmental Science Policy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723279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4A012845" w:rsidR="00F46A44" w:rsidRDefault="003A5CBA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606</w:t>
            </w:r>
          </w:p>
        </w:tc>
        <w:tc>
          <w:tcPr>
            <w:tcW w:w="3294" w:type="dxa"/>
            <w:vAlign w:val="center"/>
          </w:tcPr>
          <w:p w14:paraId="595DE8B2" w14:textId="2432A8F9" w:rsidR="00F46A44" w:rsidRDefault="0072327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in Earth and Environmental Science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95C94" w:rsidRPr="00CC1AB0" w14:paraId="2A626357" w14:textId="77777777" w:rsidTr="00723279">
        <w:trPr>
          <w:jc w:val="center"/>
        </w:trPr>
        <w:tc>
          <w:tcPr>
            <w:tcW w:w="316" w:type="dxa"/>
          </w:tcPr>
          <w:p w14:paraId="70A96A7E" w14:textId="1B89D7F9" w:rsidR="00C95C94" w:rsidRPr="00CC1AB0" w:rsidRDefault="00C95C9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2E67530B" w14:textId="3C894C79" w:rsidR="00C95C94" w:rsidRDefault="00C95C94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GSG 699</w:t>
            </w:r>
            <w:r w:rsidR="0042627A" w:rsidRPr="0042627A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294" w:type="dxa"/>
            <w:vAlign w:val="center"/>
          </w:tcPr>
          <w:p w14:paraId="4CE99CCB" w14:textId="395193FE" w:rsidR="00C95C94" w:rsidRDefault="00C95C9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7" w:type="dxa"/>
            <w:vAlign w:val="center"/>
          </w:tcPr>
          <w:p w14:paraId="393102BF" w14:textId="4A358B9E" w:rsidR="00C95C94" w:rsidRDefault="00C95C9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8431B8D" w14:textId="033A0006" w:rsidR="00C95C94" w:rsidRDefault="00C95C9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184B29C" w14:textId="631F8E90" w:rsidR="00C95C94" w:rsidRDefault="00C95C9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AC4E1F7" w14:textId="4CAD26D8" w:rsidR="00C95C94" w:rsidRDefault="00C95C9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E1D8BA8" w14:textId="29B818F7" w:rsidR="00C95C94" w:rsidRDefault="00C95C9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E839E72" w14:textId="16A2962C" w:rsidR="00C95C94" w:rsidRDefault="00C95C9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433ABB2C" w14:textId="77777777" w:rsidTr="001C157C">
        <w:trPr>
          <w:trHeight w:val="647"/>
          <w:jc w:val="center"/>
        </w:trPr>
        <w:tc>
          <w:tcPr>
            <w:tcW w:w="10911" w:type="dxa"/>
            <w:gridSpan w:val="9"/>
            <w:vAlign w:val="center"/>
          </w:tcPr>
          <w:p w14:paraId="0587BBC2" w14:textId="71093481" w:rsidR="00F46A44" w:rsidRPr="00C95C94" w:rsidRDefault="00C95C94" w:rsidP="00723279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Subject Matter Coursework (24 units required): </w:t>
            </w:r>
            <w:r w:rsidR="00672C6E" w:rsidRPr="00C95C94">
              <w:rPr>
                <w:rFonts w:eastAsia="Times New Roman"/>
                <w:sz w:val="20"/>
                <w:szCs w:val="20"/>
              </w:rPr>
              <w:t xml:space="preserve">Select coursework in consultation with your research committee to reflect breadth in subject matter. All of your coursework may be in geology, </w:t>
            </w:r>
            <w:r w:rsidR="00672C6E">
              <w:rPr>
                <w:rFonts w:eastAsia="Times New Roman"/>
                <w:sz w:val="20"/>
                <w:szCs w:val="20"/>
              </w:rPr>
              <w:t>but</w:t>
            </w:r>
            <w:r w:rsidR="00672C6E" w:rsidRPr="00C95C94">
              <w:rPr>
                <w:rFonts w:eastAsia="Times New Roman"/>
                <w:sz w:val="20"/>
                <w:szCs w:val="20"/>
              </w:rPr>
              <w:t xml:space="preserve"> you may include </w:t>
            </w:r>
            <w:r w:rsidR="00672C6E">
              <w:rPr>
                <w:rFonts w:eastAsia="Times New Roman"/>
                <w:sz w:val="20"/>
                <w:szCs w:val="20"/>
              </w:rPr>
              <w:t>appropriate courses from other disciplines agreed upon by your committee</w:t>
            </w:r>
            <w:r w:rsidR="00672C6E" w:rsidRPr="00C95C94">
              <w:rPr>
                <w:rFonts w:eastAsia="Times New Roman"/>
                <w:sz w:val="20"/>
                <w:szCs w:val="20"/>
              </w:rPr>
              <w:t xml:space="preserve">. </w:t>
            </w:r>
            <w:r w:rsidRPr="00C95C9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46A44" w:rsidRPr="00CC1AB0" w14:paraId="3A1B545B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754A731A" w14:textId="4DE3BE9F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442EB590" w14:textId="3514BBD8" w:rsidR="00F46A44" w:rsidRDefault="00F46A4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4EF83EBC" w14:textId="77771E63" w:rsidR="00F46A44" w:rsidRPr="001520EC" w:rsidRDefault="00F46A44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48BA1F1" w14:textId="2FD5C2C3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1BD066C1" w14:textId="369D83FD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502C98A" w14:textId="53DD4FE2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6FA7B49" w14:textId="6C4E7C2C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2589CA7" w14:textId="19FE937B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7E7355" w14:textId="566C93F3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F48" w:rsidRPr="00CC1AB0" w14:paraId="169CA98F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37528457" w14:textId="1D84AC75" w:rsidR="00801F48" w:rsidRPr="00CC1AB0" w:rsidRDefault="00AC13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3ABE1B5" w14:textId="02CD71BA" w:rsidR="00801F48" w:rsidRPr="00CC1AB0" w:rsidRDefault="00801F4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018C8A7B" w14:textId="3214D1D0" w:rsidR="00801F48" w:rsidRPr="00CC1AB0" w:rsidRDefault="00801F4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7A94C7B" w14:textId="1F3E7078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04E7BC37" w14:textId="3415E50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92C4B6E" w14:textId="537D7A66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43569B0E" w14:textId="5874A214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C875361" w14:textId="374A039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E96B4A4" w14:textId="6FD7048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2638" w:rsidRPr="00CC1AB0" w14:paraId="00780BA6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32152C9E" w14:textId="00E9C152" w:rsidR="002B2638" w:rsidRPr="00CC1AB0" w:rsidRDefault="002B263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15D82B6" w14:textId="26C9B82C" w:rsidR="002B2638" w:rsidRDefault="002B263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B6C84BE" w14:textId="714E84ED" w:rsidR="002B2638" w:rsidRPr="001520EC" w:rsidRDefault="002B263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7D2D33FA" w14:textId="6C4E79C2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2FFE8C" w14:textId="19A2013D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E451D19" w14:textId="77163B1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C7A1290" w14:textId="2AE557C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226E6EB" w14:textId="3B64CA7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9759F97" w14:textId="24B78C39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2638" w:rsidRPr="00CC1AB0" w14:paraId="6AF74641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4A941E5D" w14:textId="308B3682" w:rsidR="002B2638" w:rsidRPr="00CC1AB0" w:rsidRDefault="002B263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2F5DAEBA" w14:textId="77E3B2E1" w:rsidR="002B2638" w:rsidRDefault="002B263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3804E059" w14:textId="6D6A2972" w:rsidR="002B2638" w:rsidRPr="001520EC" w:rsidRDefault="002B263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E1F9AD0" w14:textId="1CC4E32B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0D82E74C" w14:textId="484B99B3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1EFF7E4" w14:textId="175440E5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1E05E941" w14:textId="164A5501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3D22D2A" w14:textId="3CABC99A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11B9A33" w14:textId="2561E24D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3279" w:rsidRPr="00CC1AB0" w14:paraId="1C888E3A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425717B4" w14:textId="437FC54B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22352743" w14:textId="17C0B62D" w:rsidR="00723279" w:rsidRPr="000A79BA" w:rsidRDefault="0072327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6C300B21" w14:textId="57198D5A" w:rsidR="00723279" w:rsidRPr="001520EC" w:rsidRDefault="00723279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A27F05F" w14:textId="0A50879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93D17E5" w14:textId="4E6E9A26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7CA8C8C" w14:textId="041C8C09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07EC754" w14:textId="5634DBC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AB1ADB9" w14:textId="44E06F6F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D623B44" w14:textId="711FBEC0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3279" w:rsidRPr="00CC1AB0" w14:paraId="2FF93A10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65B4745F" w14:textId="69E5CC40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56E15E64" w14:textId="2FD9A0DF" w:rsidR="00723279" w:rsidRPr="000A79BA" w:rsidRDefault="0072327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EEF022A" w14:textId="4AFD5AE3" w:rsidR="00723279" w:rsidRPr="001520EC" w:rsidRDefault="00723279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32C4F2" w14:textId="7494821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00BA60E5" w14:textId="004EAA95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0923D0AA" w14:textId="64F2D8E3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E08C853" w14:textId="53777699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1F9F0D4" w14:textId="290DB6A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98E0EA" w14:textId="0E25142A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3279" w:rsidRPr="00CC1AB0" w14:paraId="420388D4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6BA88551" w14:textId="3F834D86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B0F5F33" w14:textId="2B41E559" w:rsidR="00723279" w:rsidRPr="000A79BA" w:rsidRDefault="0072327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57C3FB39" w14:textId="1A084EBE" w:rsidR="00723279" w:rsidRPr="001520EC" w:rsidRDefault="00723279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14898F6E" w14:textId="4BC1867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C501AA4" w14:textId="5A50935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81B01D0" w14:textId="60306F94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F214255" w14:textId="3D3562D9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9FA9271" w14:textId="441DEFC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D0D18B" w14:textId="4B839F8C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3279" w:rsidRPr="00CC1AB0" w14:paraId="0B408035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0433BF48" w14:textId="138C8EEF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503DEB0C" w14:textId="12542ED5" w:rsidR="00723279" w:rsidRPr="000A79BA" w:rsidRDefault="0072327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726F068B" w14:textId="42956A36" w:rsidR="00723279" w:rsidRPr="001520EC" w:rsidRDefault="00723279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85B04E0" w14:textId="7918625F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6D6BAF3" w14:textId="3782BEAA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6CED13F" w14:textId="2DD945D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73E36FA" w14:textId="03583666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8CFED89" w14:textId="6A2BA7DE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BD87D03" w14:textId="27D3CE0F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3279" w:rsidRPr="00CC1AB0" w14:paraId="1C7B0716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06D98D31" w14:textId="0394EA32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630A3537" w14:textId="02E9445A" w:rsidR="00723279" w:rsidRPr="000A79BA" w:rsidRDefault="00723279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9A86376" w14:textId="49EFEF69" w:rsidR="00723279" w:rsidRPr="001520EC" w:rsidRDefault="00723279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6BFC6F98" w14:textId="14C06A43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E52103B" w14:textId="34B95206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D458492" w14:textId="448C872C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EFBA66A" w14:textId="5E2A7867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72BEE07" w14:textId="1E59E3F5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B573AE4" w14:textId="798AEDFD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1DBAF0" w14:textId="77777777" w:rsidR="00293CAD" w:rsidRDefault="00293CAD" w:rsidP="00581F33">
      <w:pPr>
        <w:rPr>
          <w:sz w:val="24"/>
          <w:szCs w:val="24"/>
        </w:rPr>
      </w:pPr>
    </w:p>
    <w:p w14:paraId="653E06F4" w14:textId="77777777" w:rsidR="00AC5FC5" w:rsidRDefault="00AC5FC5" w:rsidP="00EA024C">
      <w:pPr>
        <w:rPr>
          <w:sz w:val="24"/>
          <w:szCs w:val="24"/>
        </w:rPr>
      </w:pPr>
    </w:p>
    <w:p w14:paraId="179DAC0A" w14:textId="77777777" w:rsidR="00AC5FC5" w:rsidRDefault="00AC5FC5" w:rsidP="00EA024C">
      <w:pPr>
        <w:rPr>
          <w:sz w:val="24"/>
          <w:szCs w:val="24"/>
        </w:rPr>
      </w:pPr>
    </w:p>
    <w:p w14:paraId="16DDB69B" w14:textId="77777777" w:rsidR="00AC5FC5" w:rsidRDefault="00AC5FC5" w:rsidP="00EA024C">
      <w:pPr>
        <w:rPr>
          <w:sz w:val="24"/>
          <w:szCs w:val="24"/>
        </w:rPr>
      </w:pPr>
    </w:p>
    <w:p w14:paraId="52B309E9" w14:textId="77777777" w:rsidR="00AC5FC5" w:rsidRDefault="00AC5FC5" w:rsidP="00EA024C">
      <w:pPr>
        <w:rPr>
          <w:sz w:val="24"/>
          <w:szCs w:val="24"/>
        </w:rPr>
      </w:pPr>
    </w:p>
    <w:p w14:paraId="399012ED" w14:textId="77777777" w:rsidR="00AC5FC5" w:rsidRDefault="00AC5FC5" w:rsidP="00EA024C">
      <w:pPr>
        <w:rPr>
          <w:sz w:val="24"/>
          <w:szCs w:val="24"/>
        </w:rPr>
      </w:pPr>
    </w:p>
    <w:p w14:paraId="63D04B79" w14:textId="7CE9F84F" w:rsidR="00293CAD" w:rsidRPr="00EA024C" w:rsidRDefault="00581F33" w:rsidP="00EA024C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18FD4EC7" w14:textId="77777777" w:rsidR="00723279" w:rsidRDefault="00723279" w:rsidP="00293CAD">
      <w:pPr>
        <w:spacing w:line="360" w:lineRule="auto"/>
        <w:rPr>
          <w:b/>
          <w:caps/>
          <w:sz w:val="24"/>
          <w:szCs w:val="24"/>
        </w:rPr>
      </w:pPr>
    </w:p>
    <w:p w14:paraId="7F3F7AEB" w14:textId="77777777" w:rsidR="00AC5FC5" w:rsidRPr="0042627A" w:rsidRDefault="00AC5FC5" w:rsidP="00AC5FC5">
      <w:pPr>
        <w:spacing w:line="360" w:lineRule="auto"/>
        <w:rPr>
          <w:b/>
          <w:caps/>
          <w:sz w:val="24"/>
          <w:szCs w:val="24"/>
        </w:rPr>
      </w:pPr>
      <w:r w:rsidRPr="0042627A">
        <w:rPr>
          <w:b/>
          <w:caps/>
          <w:sz w:val="24"/>
          <w:szCs w:val="24"/>
        </w:rPr>
        <w:t>Additional Information</w:t>
      </w:r>
    </w:p>
    <w:p w14:paraId="415B80BB" w14:textId="77777777" w:rsidR="00AC5FC5" w:rsidRDefault="00AC5FC5" w:rsidP="00AC5FC5">
      <w:r w:rsidRPr="0042627A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ab/>
      </w:r>
      <w:r>
        <w:t xml:space="preserve">Please note that only 6 units of thesis credit count toward your degree. However, master's students in geology </w:t>
      </w:r>
    </w:p>
    <w:p w14:paraId="6E666D68" w14:textId="77777777" w:rsidR="00AC5FC5" w:rsidRDefault="00AC5FC5" w:rsidP="00AC5FC5">
      <w:pPr>
        <w:ind w:left="720"/>
        <w:rPr>
          <w:sz w:val="24"/>
          <w:szCs w:val="24"/>
        </w:rPr>
      </w:pPr>
      <w:r>
        <w:t xml:space="preserve">average 12-14 thesis units because they must register for </w:t>
      </w:r>
      <w:r w:rsidRPr="0042627A">
        <w:t>GLG 699</w:t>
      </w:r>
      <w:r>
        <w:t xml:space="preserve"> each semester during which they work on their thesis.</w:t>
      </w:r>
    </w:p>
    <w:p w14:paraId="3F7ED1B2" w14:textId="77777777" w:rsidR="00AC5FC5" w:rsidRDefault="00AC5FC5" w:rsidP="00293CAD">
      <w:pPr>
        <w:spacing w:line="360" w:lineRule="auto"/>
        <w:rPr>
          <w:b/>
          <w:caps/>
          <w:sz w:val="24"/>
          <w:szCs w:val="24"/>
        </w:rPr>
      </w:pPr>
    </w:p>
    <w:p w14:paraId="2C41DEB2" w14:textId="1756F0E5" w:rsidR="00AC5FC5" w:rsidRPr="00515C59" w:rsidRDefault="00AC5FC5" w:rsidP="00AC5FC5">
      <w:r>
        <w:t>Students</w:t>
      </w:r>
      <w:r w:rsidRPr="00515C59">
        <w:t xml:space="preserve"> are required to complete at least one course in three of </w:t>
      </w:r>
      <w:r>
        <w:t xml:space="preserve">the </w:t>
      </w:r>
      <w:r w:rsidRPr="00515C59">
        <w:t xml:space="preserve">four fields of emphasis: hard-rock geology; soft-rock geology; geophysics/structure/tectonics; and hydrogeology/Quaternary geology. </w:t>
      </w:r>
      <w:r>
        <w:t xml:space="preserve"> </w:t>
      </w:r>
      <w:r w:rsidRPr="00515C59">
        <w:t xml:space="preserve">See the MS Geology Graduate Student Handbook </w:t>
      </w:r>
      <w:r>
        <w:t xml:space="preserve">for a listing of specific courses that meet the fields of emphasis.  </w:t>
      </w:r>
      <w:r w:rsidRPr="00515C59">
        <w:t>Some GLG 698 seminars and GLG 599 classes m</w:t>
      </w:r>
      <w:r>
        <w:t>ight satisfy certain categories</w:t>
      </w:r>
      <w:r w:rsidRPr="00515C59">
        <w:t xml:space="preserve"> but </w:t>
      </w:r>
      <w:r>
        <w:t>must receive approval from the Geology Graduate Committee to</w:t>
      </w:r>
      <w:r w:rsidRPr="00515C59">
        <w:t xml:space="preserve"> count toward the 26 credit hours. </w:t>
      </w:r>
      <w:r>
        <w:t xml:space="preserve"> </w:t>
      </w:r>
      <w:r w:rsidRPr="00515C59">
        <w:t>GLG 587 (Professional Development Seminar), GLG 697 (Independent Study)</w:t>
      </w:r>
      <w:r>
        <w:t>,</w:t>
      </w:r>
      <w:r w:rsidRPr="00515C59">
        <w:t xml:space="preserve"> and GLG 685 (Graduate Research) are only counted toward the 26 hours in </w:t>
      </w:r>
      <w:r w:rsidRPr="00231DBA">
        <w:rPr>
          <w:u w:val="single"/>
        </w:rPr>
        <w:t>very unusual situations</w:t>
      </w:r>
      <w:r>
        <w:t xml:space="preserve"> and require Geology Graduate Committee approval</w:t>
      </w:r>
      <w:r w:rsidRPr="00515C59">
        <w:t xml:space="preserve">. </w:t>
      </w:r>
    </w:p>
    <w:p w14:paraId="760912A6" w14:textId="77777777" w:rsidR="00AC5FC5" w:rsidRPr="00515C59" w:rsidRDefault="00AC5FC5" w:rsidP="00AC5FC5"/>
    <w:p w14:paraId="551D6F27" w14:textId="54580A40" w:rsidR="00AC5FC5" w:rsidRPr="00515C59" w:rsidRDefault="00AC5FC5" w:rsidP="00AC5FC5">
      <w:r>
        <w:t>Students</w:t>
      </w:r>
      <w:r w:rsidRPr="00515C59">
        <w:t xml:space="preserve"> may take up to two courses from outside the Geology Pr</w:t>
      </w:r>
      <w:r>
        <w:t>ogram with</w:t>
      </w:r>
      <w:r w:rsidRPr="00515C59">
        <w:t xml:space="preserve"> thesis committee’s approval. </w:t>
      </w:r>
      <w:r>
        <w:t xml:space="preserve"> </w:t>
      </w:r>
      <w:r w:rsidRPr="00515C59">
        <w:t xml:space="preserve">Any additional courses taken outside of Geology require approval of the Geology Graduate Committee. </w:t>
      </w:r>
    </w:p>
    <w:p w14:paraId="6A802910" w14:textId="77777777" w:rsidR="00AC5FC5" w:rsidRDefault="00AC5FC5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6EB0D3C0" w14:textId="77777777" w:rsidR="0042627A" w:rsidRDefault="0042627A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28BFA731" w14:textId="77777777" w:rsidR="0073657D" w:rsidRDefault="0073657D" w:rsidP="00736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0AE250ED" w14:textId="77777777" w:rsidR="0073657D" w:rsidRDefault="0073657D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3A5CBA" w:rsidRDefault="003A5CBA" w:rsidP="00392B1B">
      <w:r>
        <w:separator/>
      </w:r>
    </w:p>
  </w:endnote>
  <w:endnote w:type="continuationSeparator" w:id="0">
    <w:p w14:paraId="6B852752" w14:textId="77777777" w:rsidR="003A5CBA" w:rsidRDefault="003A5CB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A8F9" w14:textId="77777777" w:rsidR="00D71C92" w:rsidRDefault="00D71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662E8292" w:rsidR="003A5CBA" w:rsidRPr="00CC1AB0" w:rsidRDefault="003A5CBA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42627A">
      <w:rPr>
        <w:rFonts w:cs="Arial"/>
        <w:i/>
        <w:sz w:val="20"/>
        <w:szCs w:val="24"/>
      </w:rPr>
      <w:tab/>
    </w:r>
    <w:r w:rsidR="0042627A">
      <w:rPr>
        <w:rFonts w:cs="Arial"/>
        <w:sz w:val="20"/>
        <w:szCs w:val="24"/>
      </w:rPr>
      <w:t>Geology (MS)</w:t>
    </w:r>
    <w:r>
      <w:rPr>
        <w:rFonts w:cs="Arial"/>
        <w:sz w:val="20"/>
        <w:szCs w:val="24"/>
      </w:rPr>
      <w:t xml:space="preserve"> –</w:t>
    </w:r>
    <w:r w:rsidR="00D71C92">
      <w:rPr>
        <w:rFonts w:cs="Arial"/>
        <w:sz w:val="20"/>
        <w:szCs w:val="24"/>
      </w:rPr>
      <w:t xml:space="preserve"> 2016-17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A0612D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="0042627A" w:rsidRPr="00CC1AB0">
      <w:rPr>
        <w:rFonts w:cs="Arial"/>
        <w:b/>
        <w:sz w:val="20"/>
        <w:szCs w:val="24"/>
      </w:rPr>
      <w:t>Revised:</w:t>
    </w:r>
    <w:r w:rsidR="0042627A" w:rsidRPr="00CC1AB0">
      <w:rPr>
        <w:sz w:val="20"/>
        <w:szCs w:val="24"/>
      </w:rPr>
      <w:t xml:space="preserve"> </w:t>
    </w:r>
    <w:proofErr w:type="spellStart"/>
    <w:r w:rsidR="00D71C92">
      <w:rPr>
        <w:sz w:val="20"/>
        <w:szCs w:val="24"/>
      </w:rPr>
      <w:t>mmr</w:t>
    </w:r>
    <w:proofErr w:type="spellEnd"/>
    <w:r w:rsidR="00D71C92">
      <w:rPr>
        <w:sz w:val="20"/>
        <w:szCs w:val="24"/>
      </w:rPr>
      <w:t>, 7/11/16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596E2980" w:rsidR="003A5CBA" w:rsidRPr="00CC1AB0" w:rsidRDefault="003A5CB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42627A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D71C92">
      <w:rPr>
        <w:sz w:val="20"/>
        <w:szCs w:val="24"/>
      </w:rPr>
      <w:t>mmr</w:t>
    </w:r>
    <w:proofErr w:type="spellEnd"/>
    <w:r w:rsidR="00D71C92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3A5CBA" w:rsidRDefault="003A5CBA" w:rsidP="00392B1B">
      <w:r>
        <w:separator/>
      </w:r>
    </w:p>
  </w:footnote>
  <w:footnote w:type="continuationSeparator" w:id="0">
    <w:p w14:paraId="2F77C13F" w14:textId="77777777" w:rsidR="003A5CBA" w:rsidRDefault="003A5CB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824C" w14:textId="77777777" w:rsidR="00D71C92" w:rsidRDefault="00D71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3E0EE" w14:textId="77777777" w:rsidR="00D71C92" w:rsidRDefault="00D71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3A5CBA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3A5CBA" w:rsidRPr="007D47A0" w:rsidRDefault="003A5CBA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3F9FFDA0" w:rsidR="003A5CBA" w:rsidRPr="00751C14" w:rsidRDefault="003A5CBA" w:rsidP="00392B1B">
    <w:pPr>
      <w:pStyle w:val="Header"/>
      <w:spacing w:before="120"/>
      <w:jc w:val="center"/>
      <w:rPr>
        <w:rFonts w:cs="Arial"/>
        <w:b/>
        <w:i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</w:t>
    </w:r>
    <w:r w:rsidR="0042627A">
      <w:rPr>
        <w:rFonts w:cs="Arial"/>
        <w:b/>
        <w:sz w:val="28"/>
      </w:rPr>
      <w:t xml:space="preserve"> in Geology</w:t>
    </w:r>
  </w:p>
  <w:p w14:paraId="672CB4ED" w14:textId="6362069D" w:rsidR="003A5CBA" w:rsidRPr="00CC1AB0" w:rsidRDefault="003A5CBA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Geology</w:t>
    </w:r>
  </w:p>
  <w:p w14:paraId="3925DD96" w14:textId="132165AE" w:rsidR="003A5CBA" w:rsidRPr="00CC1AB0" w:rsidRDefault="00D71C9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3A5CBA" w:rsidRPr="00CC1AB0">
      <w:rPr>
        <w:rFonts w:cs="Arial"/>
        <w:smallCaps/>
        <w:sz w:val="32"/>
      </w:rPr>
      <w:t>)</w:t>
    </w:r>
  </w:p>
  <w:p w14:paraId="7CB29622" w14:textId="77777777" w:rsidR="003A5CBA" w:rsidRPr="00392B1B" w:rsidRDefault="003A5CB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65787"/>
    <w:multiLevelType w:val="hybridMultilevel"/>
    <w:tmpl w:val="604EF64E"/>
    <w:lvl w:ilvl="0" w:tplc="78C8F450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2"/>
  </w:num>
  <w:num w:numId="5">
    <w:abstractNumId w:val="4"/>
  </w:num>
  <w:num w:numId="6">
    <w:abstractNumId w:val="15"/>
  </w:num>
  <w:num w:numId="7">
    <w:abstractNumId w:val="26"/>
  </w:num>
  <w:num w:numId="8">
    <w:abstractNumId w:val="29"/>
  </w:num>
  <w:num w:numId="9">
    <w:abstractNumId w:val="13"/>
  </w:num>
  <w:num w:numId="10">
    <w:abstractNumId w:val="5"/>
  </w:num>
  <w:num w:numId="11">
    <w:abstractNumId w:val="2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27"/>
  </w:num>
  <w:num w:numId="18">
    <w:abstractNumId w:val="11"/>
  </w:num>
  <w:num w:numId="19">
    <w:abstractNumId w:val="16"/>
  </w:num>
  <w:num w:numId="20">
    <w:abstractNumId w:val="24"/>
  </w:num>
  <w:num w:numId="21">
    <w:abstractNumId w:val="17"/>
  </w:num>
  <w:num w:numId="22">
    <w:abstractNumId w:val="21"/>
  </w:num>
  <w:num w:numId="23">
    <w:abstractNumId w:val="31"/>
  </w:num>
  <w:num w:numId="24">
    <w:abstractNumId w:val="3"/>
  </w:num>
  <w:num w:numId="25">
    <w:abstractNumId w:val="28"/>
  </w:num>
  <w:num w:numId="26">
    <w:abstractNumId w:val="10"/>
  </w:num>
  <w:num w:numId="27">
    <w:abstractNumId w:val="12"/>
  </w:num>
  <w:num w:numId="28">
    <w:abstractNumId w:val="1"/>
  </w:num>
  <w:num w:numId="29">
    <w:abstractNumId w:val="20"/>
  </w:num>
  <w:num w:numId="30">
    <w:abstractNumId w:val="30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uG2N1Z2uwTUct+jlLXNLwxwW6KoLlUeqypfi9p8X3x3PdlDOve6bYnoCMm78yoqw3jVblNRIpRW0HyR9nU1wg==" w:salt="VRkbzfwhPvzHMnkE/SFPxg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0B48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CBA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27A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2C6E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3657D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612D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5FC5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2CF4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5C94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1C92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FFC299"/>
  <w15:docId w15:val="{50A2D842-1234-4B8A-B781-C2F65278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BA03-8A1E-45EF-AE3C-DD79410A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1BABB6F0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2016-07-11T20:59:00Z</dcterms:created>
  <dcterms:modified xsi:type="dcterms:W3CDTF">2017-04-25T18:16:00Z</dcterms:modified>
</cp:coreProperties>
</file>