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C12F" w14:textId="77777777" w:rsidR="00292464" w:rsidRPr="009A7F14" w:rsidRDefault="00292464" w:rsidP="00925E23">
      <w:pPr>
        <w:jc w:val="center"/>
        <w:rPr>
          <w:b/>
          <w:sz w:val="24"/>
          <w:szCs w:val="24"/>
        </w:rPr>
      </w:pPr>
      <w:r w:rsidRPr="009A7F14">
        <w:rPr>
          <w:b/>
          <w:sz w:val="24"/>
          <w:szCs w:val="24"/>
        </w:rPr>
        <w:t>NORTHERN ARIZONA UNIVERSITY</w:t>
      </w:r>
    </w:p>
    <w:p w14:paraId="113A2668" w14:textId="6C030C7B" w:rsidR="008F461F" w:rsidRPr="004214B0" w:rsidRDefault="005775ED" w:rsidP="00BE4D1F">
      <w:pPr>
        <w:pStyle w:val="Title"/>
        <w:rPr>
          <w:sz w:val="40"/>
          <w:szCs w:val="40"/>
        </w:rPr>
      </w:pPr>
      <w:r w:rsidRPr="004214B0">
        <w:rPr>
          <w:sz w:val="40"/>
          <w:szCs w:val="40"/>
        </w:rPr>
        <w:t xml:space="preserve">University </w:t>
      </w:r>
      <w:r w:rsidR="003E1A1E" w:rsidRPr="004214B0">
        <w:rPr>
          <w:sz w:val="40"/>
          <w:szCs w:val="40"/>
        </w:rPr>
        <w:t xml:space="preserve">Diversity Strategic Plan - </w:t>
      </w:r>
      <w:r w:rsidR="003E1A1E" w:rsidRPr="004214B0">
        <w:rPr>
          <w:color w:val="2E74B5" w:themeColor="accent1" w:themeShade="BF"/>
          <w:sz w:val="40"/>
          <w:szCs w:val="40"/>
        </w:rPr>
        <w:t xml:space="preserve">Revised </w:t>
      </w:r>
      <w:r w:rsidR="009F0836" w:rsidRPr="004214B0">
        <w:rPr>
          <w:color w:val="2E74B5" w:themeColor="accent1" w:themeShade="BF"/>
          <w:sz w:val="40"/>
          <w:szCs w:val="40"/>
        </w:rPr>
        <w:t>Draft #</w:t>
      </w:r>
      <w:r w:rsidR="00540988" w:rsidRPr="004214B0">
        <w:rPr>
          <w:color w:val="2E74B5" w:themeColor="accent1" w:themeShade="BF"/>
          <w:sz w:val="40"/>
          <w:szCs w:val="40"/>
        </w:rPr>
        <w:t>4</w:t>
      </w:r>
    </w:p>
    <w:p w14:paraId="3169AB3D" w14:textId="3E1A6BE1" w:rsidR="005775ED" w:rsidRPr="009A7F14" w:rsidRDefault="005775ED" w:rsidP="002505F1">
      <w:pPr>
        <w:pStyle w:val="Heading2"/>
        <w:numPr>
          <w:ilvl w:val="0"/>
          <w:numId w:val="0"/>
        </w:numPr>
        <w:tabs>
          <w:tab w:val="left" w:pos="3000"/>
        </w:tabs>
        <w:ind w:left="810" w:hanging="810"/>
      </w:pPr>
      <w:r w:rsidRPr="009A7F14">
        <w:t>Introductory Statement</w:t>
      </w:r>
      <w:r w:rsidR="002505F1">
        <w:tab/>
      </w:r>
      <w:bookmarkStart w:id="0" w:name="_GoBack"/>
      <w:bookmarkEnd w:id="0"/>
    </w:p>
    <w:p w14:paraId="70C3CF22" w14:textId="1E681F7F" w:rsidR="005B4C38" w:rsidRPr="009A7F14" w:rsidRDefault="00B74BB5" w:rsidP="00835342">
      <w:pPr>
        <w:pStyle w:val="ListParagraph"/>
        <w:spacing w:after="0"/>
        <w:ind w:left="0"/>
        <w:rPr>
          <w:sz w:val="24"/>
          <w:szCs w:val="24"/>
        </w:rPr>
      </w:pPr>
      <w:r w:rsidRPr="009A7F14">
        <w:rPr>
          <w:sz w:val="24"/>
          <w:szCs w:val="24"/>
        </w:rPr>
        <w:t xml:space="preserve">The NAU Diversity Strategic Plan </w:t>
      </w:r>
      <w:r w:rsidR="005B4C38" w:rsidRPr="009A7F14">
        <w:rPr>
          <w:sz w:val="24"/>
          <w:szCs w:val="24"/>
        </w:rPr>
        <w:t xml:space="preserve">(DSP) </w:t>
      </w:r>
      <w:r w:rsidRPr="009A7F14">
        <w:rPr>
          <w:sz w:val="24"/>
          <w:szCs w:val="24"/>
        </w:rPr>
        <w:t xml:space="preserve">is a fluid document designed to focus and prioritize </w:t>
      </w:r>
      <w:r w:rsidR="005B4C38" w:rsidRPr="009A7F14">
        <w:rPr>
          <w:sz w:val="24"/>
          <w:szCs w:val="24"/>
        </w:rPr>
        <w:t>the university’s</w:t>
      </w:r>
      <w:r w:rsidRPr="009A7F14">
        <w:rPr>
          <w:sz w:val="24"/>
          <w:szCs w:val="24"/>
        </w:rPr>
        <w:t xml:space="preserve"> resources and attention to</w:t>
      </w:r>
      <w:r w:rsidR="00532277" w:rsidRPr="009A7F14">
        <w:rPr>
          <w:sz w:val="24"/>
          <w:szCs w:val="24"/>
        </w:rPr>
        <w:t>wards</w:t>
      </w:r>
      <w:r w:rsidRPr="009A7F14">
        <w:rPr>
          <w:sz w:val="24"/>
          <w:szCs w:val="24"/>
        </w:rPr>
        <w:t xml:space="preserve"> a</w:t>
      </w:r>
      <w:r w:rsidR="0024497B" w:rsidRPr="009A7F14">
        <w:rPr>
          <w:sz w:val="24"/>
          <w:szCs w:val="24"/>
        </w:rPr>
        <w:t>n</w:t>
      </w:r>
      <w:r w:rsidRPr="009A7F14">
        <w:rPr>
          <w:sz w:val="24"/>
          <w:szCs w:val="24"/>
        </w:rPr>
        <w:t xml:space="preserve"> </w:t>
      </w:r>
      <w:r w:rsidR="0024497B" w:rsidRPr="009A7F14">
        <w:rPr>
          <w:sz w:val="24"/>
          <w:szCs w:val="24"/>
        </w:rPr>
        <w:t>increasingly</w:t>
      </w:r>
      <w:r w:rsidRPr="009A7F14">
        <w:rPr>
          <w:sz w:val="24"/>
          <w:szCs w:val="24"/>
        </w:rPr>
        <w:t xml:space="preserve"> </w:t>
      </w:r>
      <w:r w:rsidR="001F125E" w:rsidRPr="009A7F14">
        <w:rPr>
          <w:sz w:val="24"/>
          <w:szCs w:val="24"/>
        </w:rPr>
        <w:t xml:space="preserve">diverse, </w:t>
      </w:r>
      <w:r w:rsidRPr="009A7F14">
        <w:rPr>
          <w:sz w:val="24"/>
          <w:szCs w:val="24"/>
        </w:rPr>
        <w:t>inclusive</w:t>
      </w:r>
      <w:r w:rsidR="00B52A33" w:rsidRPr="009A7F14">
        <w:rPr>
          <w:sz w:val="24"/>
          <w:szCs w:val="24"/>
        </w:rPr>
        <w:t>,</w:t>
      </w:r>
      <w:r w:rsidRPr="009A7F14">
        <w:rPr>
          <w:sz w:val="24"/>
          <w:szCs w:val="24"/>
        </w:rPr>
        <w:t xml:space="preserve"> and </w:t>
      </w:r>
      <w:r w:rsidR="0024497B" w:rsidRPr="009A7F14">
        <w:rPr>
          <w:sz w:val="24"/>
          <w:szCs w:val="24"/>
        </w:rPr>
        <w:t>successful</w:t>
      </w:r>
      <w:r w:rsidRPr="009A7F14">
        <w:rPr>
          <w:sz w:val="24"/>
          <w:szCs w:val="24"/>
        </w:rPr>
        <w:t xml:space="preserve"> environment for all</w:t>
      </w:r>
      <w:r w:rsidR="00BB7533" w:rsidRPr="009A7F14">
        <w:rPr>
          <w:sz w:val="24"/>
          <w:szCs w:val="24"/>
        </w:rPr>
        <w:t>,</w:t>
      </w:r>
      <w:r w:rsidRPr="009A7F14">
        <w:rPr>
          <w:sz w:val="24"/>
          <w:szCs w:val="24"/>
        </w:rPr>
        <w:t xml:space="preserve"> with particular attention to those groups </w:t>
      </w:r>
      <w:r w:rsidR="008035EF" w:rsidRPr="009A7F14">
        <w:rPr>
          <w:sz w:val="24"/>
          <w:szCs w:val="24"/>
        </w:rPr>
        <w:t>that</w:t>
      </w:r>
      <w:r w:rsidRPr="009A7F14">
        <w:rPr>
          <w:sz w:val="24"/>
          <w:szCs w:val="24"/>
        </w:rPr>
        <w:t xml:space="preserve"> have been historically underrepresented</w:t>
      </w:r>
      <w:r w:rsidR="00E94FA5" w:rsidRPr="009A7F14">
        <w:rPr>
          <w:sz w:val="24"/>
          <w:szCs w:val="24"/>
        </w:rPr>
        <w:t>, marginalized,</w:t>
      </w:r>
      <w:r w:rsidR="005006D6" w:rsidRPr="009A7F14">
        <w:rPr>
          <w:sz w:val="24"/>
          <w:szCs w:val="24"/>
        </w:rPr>
        <w:t xml:space="preserve"> or underserved </w:t>
      </w:r>
      <w:r w:rsidR="00E94FA5" w:rsidRPr="009A7F14">
        <w:rPr>
          <w:sz w:val="24"/>
          <w:szCs w:val="24"/>
        </w:rPr>
        <w:t>in higher education</w:t>
      </w:r>
      <w:r w:rsidR="005006D6" w:rsidRPr="009A7F14">
        <w:rPr>
          <w:sz w:val="24"/>
          <w:szCs w:val="24"/>
        </w:rPr>
        <w:t xml:space="preserve">. </w:t>
      </w:r>
      <w:r w:rsidR="005B4C38" w:rsidRPr="009A7F14">
        <w:rPr>
          <w:sz w:val="24"/>
          <w:szCs w:val="24"/>
        </w:rPr>
        <w:t>The NAU DSP will align with the University Strategic Plan</w:t>
      </w:r>
      <w:r w:rsidR="00AA5417" w:rsidRPr="009A7F14">
        <w:rPr>
          <w:sz w:val="24"/>
          <w:szCs w:val="24"/>
        </w:rPr>
        <w:t xml:space="preserve"> (USP)</w:t>
      </w:r>
      <w:r w:rsidR="004214B0">
        <w:rPr>
          <w:sz w:val="24"/>
          <w:szCs w:val="24"/>
        </w:rPr>
        <w:t xml:space="preserve"> </w:t>
      </w:r>
      <w:r w:rsidR="006403E8">
        <w:rPr>
          <w:sz w:val="24"/>
          <w:szCs w:val="24"/>
        </w:rPr>
        <w:t>that</w:t>
      </w:r>
      <w:r w:rsidR="00991AA1" w:rsidRPr="009A7F14">
        <w:rPr>
          <w:sz w:val="24"/>
          <w:szCs w:val="24"/>
        </w:rPr>
        <w:t>, in turn, aligns with the Arizona</w:t>
      </w:r>
      <w:r w:rsidR="005B4C38" w:rsidRPr="009A7F14">
        <w:rPr>
          <w:sz w:val="24"/>
          <w:szCs w:val="24"/>
        </w:rPr>
        <w:t xml:space="preserve"> </w:t>
      </w:r>
      <w:r w:rsidR="0045506C" w:rsidRPr="009A7F14">
        <w:rPr>
          <w:sz w:val="24"/>
          <w:szCs w:val="24"/>
        </w:rPr>
        <w:t>Board of Regents Strategic Plan, “Impact Arizona.”</w:t>
      </w:r>
    </w:p>
    <w:p w14:paraId="714EE864" w14:textId="77777777" w:rsidR="00991AA1" w:rsidRPr="009A7F14" w:rsidRDefault="00991AA1" w:rsidP="00835342">
      <w:pPr>
        <w:spacing w:after="0"/>
        <w:rPr>
          <w:sz w:val="24"/>
          <w:szCs w:val="24"/>
        </w:rPr>
      </w:pPr>
    </w:p>
    <w:p w14:paraId="2B98CF8A" w14:textId="1B8D1099" w:rsidR="005B4C38" w:rsidRPr="009A7F14" w:rsidRDefault="005B4C38" w:rsidP="00835342">
      <w:pPr>
        <w:pStyle w:val="ListParagraph"/>
        <w:spacing w:after="0"/>
        <w:ind w:left="0"/>
        <w:rPr>
          <w:sz w:val="24"/>
          <w:szCs w:val="24"/>
        </w:rPr>
      </w:pPr>
      <w:r w:rsidRPr="009A7F14">
        <w:rPr>
          <w:sz w:val="24"/>
          <w:szCs w:val="24"/>
        </w:rPr>
        <w:t xml:space="preserve">The </w:t>
      </w:r>
      <w:r w:rsidR="00991AA1" w:rsidRPr="009A7F14">
        <w:rPr>
          <w:sz w:val="24"/>
          <w:szCs w:val="24"/>
        </w:rPr>
        <w:t xml:space="preserve">NAU </w:t>
      </w:r>
      <w:r w:rsidRPr="009A7F14">
        <w:rPr>
          <w:sz w:val="24"/>
          <w:szCs w:val="24"/>
        </w:rPr>
        <w:t xml:space="preserve">DSP </w:t>
      </w:r>
      <w:r w:rsidR="00B93945">
        <w:rPr>
          <w:sz w:val="24"/>
          <w:szCs w:val="24"/>
        </w:rPr>
        <w:t>identifies</w:t>
      </w:r>
      <w:r w:rsidRPr="009A7F14">
        <w:rPr>
          <w:sz w:val="24"/>
          <w:szCs w:val="24"/>
        </w:rPr>
        <w:t xml:space="preserve"> major goals and strategies and will require each VP area, and ultimately each </w:t>
      </w:r>
      <w:r w:rsidR="006403E8">
        <w:rPr>
          <w:sz w:val="24"/>
          <w:szCs w:val="24"/>
        </w:rPr>
        <w:t xml:space="preserve">college and </w:t>
      </w:r>
      <w:r w:rsidRPr="009A7F14">
        <w:rPr>
          <w:sz w:val="24"/>
          <w:szCs w:val="24"/>
        </w:rPr>
        <w:t xml:space="preserve">unit, to prepare and implement a DSP that aligns with </w:t>
      </w:r>
      <w:r w:rsidR="006403E8">
        <w:rPr>
          <w:sz w:val="24"/>
          <w:szCs w:val="24"/>
        </w:rPr>
        <w:t xml:space="preserve">the </w:t>
      </w:r>
      <w:r w:rsidR="003D0B92">
        <w:rPr>
          <w:sz w:val="24"/>
          <w:szCs w:val="24"/>
        </w:rPr>
        <w:t>u</w:t>
      </w:r>
      <w:r w:rsidRPr="009A7F14">
        <w:rPr>
          <w:sz w:val="24"/>
          <w:szCs w:val="24"/>
        </w:rPr>
        <w:t>niversity</w:t>
      </w:r>
      <w:r w:rsidR="006403E8">
        <w:rPr>
          <w:sz w:val="24"/>
          <w:szCs w:val="24"/>
        </w:rPr>
        <w:t>’s</w:t>
      </w:r>
      <w:r w:rsidRPr="009A7F14">
        <w:rPr>
          <w:sz w:val="24"/>
          <w:szCs w:val="24"/>
        </w:rPr>
        <w:t xml:space="preserve"> DSP</w:t>
      </w:r>
      <w:r w:rsidR="003C0C06" w:rsidRPr="009A7F14">
        <w:rPr>
          <w:sz w:val="24"/>
          <w:szCs w:val="24"/>
        </w:rPr>
        <w:t>,</w:t>
      </w:r>
      <w:r w:rsidRPr="009A7F14">
        <w:rPr>
          <w:sz w:val="24"/>
          <w:szCs w:val="24"/>
        </w:rPr>
        <w:t xml:space="preserve"> but is also uniquely relevant and meaningful to the area/unit</w:t>
      </w:r>
      <w:r w:rsidR="009B3455" w:rsidRPr="009A7F14">
        <w:rPr>
          <w:sz w:val="24"/>
          <w:szCs w:val="24"/>
        </w:rPr>
        <w:t xml:space="preserve"> (unit plans)</w:t>
      </w:r>
      <w:r w:rsidRPr="009A7F14">
        <w:rPr>
          <w:sz w:val="24"/>
          <w:szCs w:val="24"/>
        </w:rPr>
        <w:t>.</w:t>
      </w:r>
      <w:r w:rsidR="00E11862" w:rsidRPr="009A7F14">
        <w:rPr>
          <w:sz w:val="24"/>
          <w:szCs w:val="24"/>
        </w:rPr>
        <w:t xml:space="preserve"> Some of the strategies contained in this draft will be</w:t>
      </w:r>
      <w:r w:rsidR="009B3455" w:rsidRPr="009A7F14">
        <w:rPr>
          <w:sz w:val="24"/>
          <w:szCs w:val="24"/>
        </w:rPr>
        <w:t xml:space="preserve"> university wide, but the majority of the detailed work</w:t>
      </w:r>
      <w:r w:rsidR="0063240D" w:rsidRPr="009A7F14">
        <w:rPr>
          <w:sz w:val="24"/>
          <w:szCs w:val="24"/>
        </w:rPr>
        <w:t xml:space="preserve"> will be considered an</w:t>
      </w:r>
      <w:r w:rsidR="00875677" w:rsidRPr="009A7F14">
        <w:rPr>
          <w:sz w:val="24"/>
          <w:szCs w:val="24"/>
        </w:rPr>
        <w:t>d adopted by individual college and unit plans depending on what is relevant to the area.</w:t>
      </w:r>
      <w:r w:rsidR="00C52847" w:rsidRPr="009A7F14">
        <w:rPr>
          <w:sz w:val="24"/>
          <w:szCs w:val="24"/>
        </w:rPr>
        <w:t xml:space="preserve"> Goals and strategies will include items that will be</w:t>
      </w:r>
      <w:r w:rsidR="00875677" w:rsidRPr="009A7F14">
        <w:rPr>
          <w:sz w:val="24"/>
          <w:szCs w:val="24"/>
        </w:rPr>
        <w:t xml:space="preserve"> both short-</w:t>
      </w:r>
      <w:r w:rsidR="00C52847" w:rsidRPr="009A7F14">
        <w:rPr>
          <w:sz w:val="24"/>
          <w:szCs w:val="24"/>
        </w:rPr>
        <w:t>term achievements (1-5 years) and long-term aspirational visions for</w:t>
      </w:r>
      <w:r w:rsidR="009B3455" w:rsidRPr="009A7F14">
        <w:rPr>
          <w:sz w:val="24"/>
          <w:szCs w:val="24"/>
        </w:rPr>
        <w:t xml:space="preserve"> achieving a more diverse</w:t>
      </w:r>
      <w:r w:rsidR="00C52847" w:rsidRPr="009A7F14">
        <w:rPr>
          <w:sz w:val="24"/>
          <w:szCs w:val="24"/>
        </w:rPr>
        <w:t>, access</w:t>
      </w:r>
      <w:r w:rsidR="009B3455" w:rsidRPr="009A7F14">
        <w:rPr>
          <w:sz w:val="24"/>
          <w:szCs w:val="24"/>
        </w:rPr>
        <w:t>ible, and inclusive</w:t>
      </w:r>
      <w:r w:rsidR="00C52847" w:rsidRPr="009A7F14">
        <w:rPr>
          <w:sz w:val="24"/>
          <w:szCs w:val="24"/>
        </w:rPr>
        <w:t xml:space="preserve"> NAU.</w:t>
      </w:r>
    </w:p>
    <w:p w14:paraId="05F19461" w14:textId="77777777" w:rsidR="00991AA1" w:rsidRPr="009A7F14" w:rsidRDefault="00991AA1" w:rsidP="00835342">
      <w:pPr>
        <w:spacing w:after="0"/>
        <w:contextualSpacing/>
        <w:rPr>
          <w:sz w:val="24"/>
          <w:szCs w:val="24"/>
        </w:rPr>
      </w:pPr>
    </w:p>
    <w:p w14:paraId="205EB5CE" w14:textId="1459DD48" w:rsidR="005B4C38" w:rsidRPr="009A7F14" w:rsidRDefault="005B4C38" w:rsidP="00835342">
      <w:pPr>
        <w:pStyle w:val="ListParagraph"/>
        <w:spacing w:after="0"/>
        <w:ind w:left="0"/>
        <w:rPr>
          <w:sz w:val="24"/>
          <w:szCs w:val="24"/>
        </w:rPr>
      </w:pPr>
      <w:r w:rsidRPr="009A7F14">
        <w:rPr>
          <w:sz w:val="24"/>
          <w:szCs w:val="24"/>
        </w:rPr>
        <w:t xml:space="preserve">The </w:t>
      </w:r>
      <w:r w:rsidR="003C0C06" w:rsidRPr="009A7F14">
        <w:rPr>
          <w:sz w:val="24"/>
          <w:szCs w:val="24"/>
        </w:rPr>
        <w:t>NAU DSP</w:t>
      </w:r>
      <w:r w:rsidRPr="009A7F14">
        <w:rPr>
          <w:sz w:val="24"/>
          <w:szCs w:val="24"/>
        </w:rPr>
        <w:t xml:space="preserve"> provides the high</w:t>
      </w:r>
      <w:r w:rsidR="006403E8">
        <w:rPr>
          <w:sz w:val="24"/>
          <w:szCs w:val="24"/>
        </w:rPr>
        <w:t>-</w:t>
      </w:r>
      <w:r w:rsidRPr="009A7F14">
        <w:rPr>
          <w:sz w:val="24"/>
          <w:szCs w:val="24"/>
        </w:rPr>
        <w:t xml:space="preserve">level assessment process and criteria and places accountability on leadership positions at each level of the university structure. </w:t>
      </w:r>
    </w:p>
    <w:p w14:paraId="340985BD" w14:textId="77777777" w:rsidR="003C0C06" w:rsidRPr="009A7F14" w:rsidRDefault="003C0C06" w:rsidP="00835342">
      <w:pPr>
        <w:spacing w:after="0"/>
        <w:contextualSpacing/>
        <w:rPr>
          <w:sz w:val="24"/>
          <w:szCs w:val="24"/>
        </w:rPr>
      </w:pPr>
    </w:p>
    <w:p w14:paraId="7A7F9E6E" w14:textId="4888A663" w:rsidR="003C0C06" w:rsidRPr="009A7F14" w:rsidRDefault="003C0C06" w:rsidP="00835342">
      <w:pPr>
        <w:pStyle w:val="ListParagraph"/>
        <w:spacing w:after="0"/>
        <w:ind w:left="0"/>
        <w:rPr>
          <w:sz w:val="24"/>
          <w:szCs w:val="24"/>
        </w:rPr>
      </w:pPr>
      <w:r w:rsidRPr="009A7F14">
        <w:rPr>
          <w:sz w:val="24"/>
          <w:szCs w:val="24"/>
        </w:rPr>
        <w:t xml:space="preserve">The NAU DSP acknowledges and leverages the university’s existing strengths and </w:t>
      </w:r>
      <w:r w:rsidR="00E94FA5" w:rsidRPr="009A7F14">
        <w:rPr>
          <w:sz w:val="24"/>
          <w:szCs w:val="24"/>
        </w:rPr>
        <w:t>the work</w:t>
      </w:r>
      <w:r w:rsidRPr="009A7F14">
        <w:rPr>
          <w:sz w:val="24"/>
          <w:szCs w:val="24"/>
        </w:rPr>
        <w:t xml:space="preserve"> of individuals, groups, and programs towards a diverse and inclusive working and learning environment.</w:t>
      </w:r>
    </w:p>
    <w:p w14:paraId="7E35B794" w14:textId="77777777" w:rsidR="00991AA1" w:rsidRPr="009A7F14" w:rsidRDefault="00991AA1" w:rsidP="00835342">
      <w:pPr>
        <w:spacing w:after="0"/>
        <w:rPr>
          <w:sz w:val="24"/>
          <w:szCs w:val="24"/>
        </w:rPr>
      </w:pPr>
    </w:p>
    <w:p w14:paraId="1491516A" w14:textId="32707B3A" w:rsidR="003F0EA0" w:rsidRPr="009A7F14" w:rsidRDefault="005006D6" w:rsidP="00835342">
      <w:pPr>
        <w:pStyle w:val="ListParagraph"/>
        <w:spacing w:after="0"/>
        <w:ind w:left="0"/>
        <w:rPr>
          <w:sz w:val="24"/>
          <w:szCs w:val="24"/>
        </w:rPr>
      </w:pPr>
      <w:r w:rsidRPr="009A7F14">
        <w:rPr>
          <w:sz w:val="24"/>
          <w:szCs w:val="24"/>
        </w:rPr>
        <w:t>The planning process is occurring through the NAU Center for University Access and Inclusion</w:t>
      </w:r>
      <w:r w:rsidR="000164EC" w:rsidRPr="009A7F14">
        <w:rPr>
          <w:sz w:val="24"/>
          <w:szCs w:val="24"/>
        </w:rPr>
        <w:t xml:space="preserve"> (CUAI)</w:t>
      </w:r>
      <w:r w:rsidR="009E1E8E" w:rsidRPr="009A7F14">
        <w:rPr>
          <w:sz w:val="24"/>
          <w:szCs w:val="24"/>
        </w:rPr>
        <w:t xml:space="preserve">. </w:t>
      </w:r>
    </w:p>
    <w:p w14:paraId="6DD09C1D" w14:textId="77777777" w:rsidR="00991AA1" w:rsidRPr="009A7F14" w:rsidRDefault="00991AA1" w:rsidP="00835342">
      <w:pPr>
        <w:spacing w:after="0"/>
        <w:rPr>
          <w:sz w:val="24"/>
          <w:szCs w:val="24"/>
        </w:rPr>
      </w:pPr>
    </w:p>
    <w:p w14:paraId="442BB60F" w14:textId="276CDA02" w:rsidR="00B52A33" w:rsidRPr="009A7F14" w:rsidRDefault="00B52A33" w:rsidP="00835342">
      <w:pPr>
        <w:pStyle w:val="ListParagraph"/>
        <w:spacing w:after="0"/>
        <w:ind w:left="0"/>
        <w:rPr>
          <w:sz w:val="24"/>
          <w:szCs w:val="24"/>
        </w:rPr>
      </w:pPr>
      <w:r w:rsidRPr="009A7F14">
        <w:rPr>
          <w:sz w:val="24"/>
          <w:szCs w:val="24"/>
        </w:rPr>
        <w:t xml:space="preserve">This version is a </w:t>
      </w:r>
      <w:r w:rsidR="005173B9" w:rsidRPr="009A7F14">
        <w:rPr>
          <w:sz w:val="24"/>
          <w:szCs w:val="24"/>
        </w:rPr>
        <w:t xml:space="preserve">preliminary </w:t>
      </w:r>
      <w:r w:rsidRPr="009A7F14">
        <w:rPr>
          <w:sz w:val="24"/>
          <w:szCs w:val="24"/>
        </w:rPr>
        <w:t xml:space="preserve">draft that will be reviewed, edited, and revised during AY 17-18. </w:t>
      </w:r>
      <w:r w:rsidR="009E1E8E" w:rsidRPr="009A7F14">
        <w:rPr>
          <w:sz w:val="24"/>
          <w:szCs w:val="24"/>
        </w:rPr>
        <w:t xml:space="preserve">No part of this plan has been formally adopted at this point. The goal is to </w:t>
      </w:r>
      <w:r w:rsidR="006403E8">
        <w:rPr>
          <w:sz w:val="24"/>
          <w:szCs w:val="24"/>
        </w:rPr>
        <w:t>adopt</w:t>
      </w:r>
      <w:r w:rsidR="009E1E8E" w:rsidRPr="009A7F14">
        <w:rPr>
          <w:sz w:val="24"/>
          <w:szCs w:val="24"/>
        </w:rPr>
        <w:t xml:space="preserve"> a final version by the end of AY 17-18. </w:t>
      </w:r>
      <w:r w:rsidRPr="009A7F14">
        <w:rPr>
          <w:sz w:val="24"/>
          <w:szCs w:val="24"/>
        </w:rPr>
        <w:t xml:space="preserve">You may submit comments to the Center for University Access and Inclusion at </w:t>
      </w:r>
      <w:hyperlink r:id="rId8" w:tgtFrame="_blank" w:history="1">
        <w:r w:rsidRPr="009A7F14">
          <w:rPr>
            <w:rStyle w:val="Hyperlink"/>
            <w:sz w:val="24"/>
            <w:szCs w:val="24"/>
          </w:rPr>
          <w:t>CUAI@nau.edu</w:t>
        </w:r>
      </w:hyperlink>
      <w:r w:rsidRPr="009A7F14">
        <w:rPr>
          <w:sz w:val="24"/>
          <w:szCs w:val="24"/>
        </w:rPr>
        <w:t xml:space="preserve"> and/or participate in forums that will be held during the year. You may comment on any portion of the plan. </w:t>
      </w:r>
      <w:r w:rsidR="009E1E8E" w:rsidRPr="009A7F14">
        <w:rPr>
          <w:sz w:val="24"/>
          <w:szCs w:val="24"/>
        </w:rPr>
        <w:t>T</w:t>
      </w:r>
      <w:r w:rsidR="005006D6" w:rsidRPr="009A7F14">
        <w:rPr>
          <w:sz w:val="24"/>
          <w:szCs w:val="24"/>
        </w:rPr>
        <w:t xml:space="preserve">his plan will cover both short and long term strategies. </w:t>
      </w:r>
      <w:r w:rsidR="009B3455" w:rsidRPr="009A7F14">
        <w:rPr>
          <w:sz w:val="24"/>
          <w:szCs w:val="24"/>
        </w:rPr>
        <w:t>Please comment on strategies that you think are most appropriate for the NAU DSP (more aspirational) and</w:t>
      </w:r>
      <w:r w:rsidR="006403E8">
        <w:rPr>
          <w:sz w:val="24"/>
          <w:szCs w:val="24"/>
        </w:rPr>
        <w:t xml:space="preserve"> those</w:t>
      </w:r>
      <w:r w:rsidR="009B3455" w:rsidRPr="009A7F14">
        <w:rPr>
          <w:sz w:val="24"/>
          <w:szCs w:val="24"/>
        </w:rPr>
        <w:t xml:space="preserve"> which would more appropriately appear in a unit plan. It is suggested that you review the entire draft before commenting.</w:t>
      </w:r>
      <w:r w:rsidR="005006D6" w:rsidRPr="009A7F14">
        <w:rPr>
          <w:sz w:val="24"/>
          <w:szCs w:val="24"/>
        </w:rPr>
        <w:t xml:space="preserve"> </w:t>
      </w:r>
      <w:r w:rsidR="009E1E8E" w:rsidRPr="009A7F14">
        <w:rPr>
          <w:sz w:val="24"/>
          <w:szCs w:val="24"/>
        </w:rPr>
        <w:t>Thank you.</w:t>
      </w:r>
    </w:p>
    <w:p w14:paraId="1AD34586" w14:textId="77777777" w:rsidR="004214B0" w:rsidRPr="009A7F14" w:rsidRDefault="004214B0" w:rsidP="00585F58">
      <w:pPr>
        <w:rPr>
          <w:b/>
          <w:sz w:val="24"/>
          <w:szCs w:val="24"/>
        </w:rPr>
      </w:pPr>
    </w:p>
    <w:p w14:paraId="2AC38D06" w14:textId="69C0B901" w:rsidR="009A7F14" w:rsidRPr="003F62D3" w:rsidRDefault="00EF3982" w:rsidP="003F62D3">
      <w:pPr>
        <w:spacing w:after="0"/>
        <w:ind w:left="1080" w:hanging="1080"/>
        <w:rPr>
          <w:b/>
          <w:sz w:val="24"/>
          <w:szCs w:val="24"/>
        </w:rPr>
      </w:pPr>
      <w:r w:rsidRPr="009A7F14">
        <w:rPr>
          <w:b/>
          <w:sz w:val="24"/>
          <w:szCs w:val="24"/>
        </w:rPr>
        <w:lastRenderedPageBreak/>
        <w:t>Vision:</w:t>
      </w:r>
      <w:r w:rsidRPr="009A7F14">
        <w:rPr>
          <w:sz w:val="24"/>
          <w:szCs w:val="24"/>
        </w:rPr>
        <w:tab/>
      </w:r>
      <w:r w:rsidRPr="009A7F14">
        <w:rPr>
          <w:b/>
          <w:sz w:val="24"/>
          <w:szCs w:val="24"/>
        </w:rPr>
        <w:t>A broadly diverse, inclusive, and culturally competent university community in which all can thrive</w:t>
      </w:r>
      <w:r w:rsidRPr="009A7F14">
        <w:rPr>
          <w:sz w:val="24"/>
          <w:szCs w:val="24"/>
        </w:rPr>
        <w:t xml:space="preserve"> </w:t>
      </w:r>
    </w:p>
    <w:p w14:paraId="6966CEA0" w14:textId="77777777" w:rsidR="004214B0" w:rsidRDefault="009A7F14" w:rsidP="004214B0">
      <w:pPr>
        <w:ind w:left="1080" w:hanging="1080"/>
        <w:rPr>
          <w:rFonts w:cs="Times New Roman"/>
          <w:sz w:val="24"/>
          <w:szCs w:val="24"/>
        </w:rPr>
      </w:pPr>
      <w:r w:rsidRPr="009A7F14">
        <w:rPr>
          <w:rFonts w:cs="Times New Roman"/>
          <w:b/>
          <w:sz w:val="24"/>
          <w:szCs w:val="24"/>
        </w:rPr>
        <w:t>Values:</w:t>
      </w:r>
      <w:r w:rsidRPr="009A7F14">
        <w:rPr>
          <w:rFonts w:cs="Times New Roman"/>
          <w:sz w:val="24"/>
          <w:szCs w:val="24"/>
        </w:rPr>
        <w:t xml:space="preserve"> </w:t>
      </w:r>
      <w:r w:rsidRPr="009A7F14">
        <w:rPr>
          <w:rFonts w:cs="Times New Roman"/>
          <w:sz w:val="24"/>
          <w:szCs w:val="24"/>
        </w:rPr>
        <w:tab/>
      </w:r>
    </w:p>
    <w:p w14:paraId="5C54774D" w14:textId="2811B847" w:rsidR="009A7F14" w:rsidRPr="004214B0" w:rsidRDefault="009A7F14" w:rsidP="008A49F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214B0">
        <w:rPr>
          <w:sz w:val="24"/>
          <w:szCs w:val="24"/>
        </w:rPr>
        <w:t>Shared responsibility for access and inclusion</w:t>
      </w:r>
    </w:p>
    <w:p w14:paraId="2F71B764" w14:textId="77777777" w:rsidR="009A7F14" w:rsidRPr="009A7F14" w:rsidRDefault="009A7F14" w:rsidP="008A49F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A7F14">
        <w:rPr>
          <w:sz w:val="24"/>
          <w:szCs w:val="24"/>
        </w:rPr>
        <w:t>Fair and equitable division of resources and support</w:t>
      </w:r>
    </w:p>
    <w:p w14:paraId="389538D1" w14:textId="77777777" w:rsidR="009A7F14" w:rsidRDefault="009A7F14" w:rsidP="008A49F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A7F14">
        <w:rPr>
          <w:sz w:val="24"/>
          <w:szCs w:val="24"/>
        </w:rPr>
        <w:t>Respect for and celebration of differences</w:t>
      </w:r>
    </w:p>
    <w:p w14:paraId="65BC02FB" w14:textId="1DD512FF" w:rsidR="004214B0" w:rsidRDefault="009A7F14" w:rsidP="008A49F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A7F14">
        <w:rPr>
          <w:sz w:val="24"/>
          <w:szCs w:val="24"/>
        </w:rPr>
        <w:t>Civil engagement</w:t>
      </w:r>
    </w:p>
    <w:p w14:paraId="44ABB7A7" w14:textId="77777777" w:rsidR="008A49FA" w:rsidRPr="008A49FA" w:rsidRDefault="008A49FA" w:rsidP="008A49FA">
      <w:pPr>
        <w:pStyle w:val="ListParagraph"/>
        <w:spacing w:line="240" w:lineRule="auto"/>
        <w:rPr>
          <w:sz w:val="24"/>
          <w:szCs w:val="24"/>
        </w:rPr>
      </w:pPr>
    </w:p>
    <w:p w14:paraId="2851342E" w14:textId="6BCFC6D4" w:rsidR="00216AA8" w:rsidRPr="00216AA8" w:rsidRDefault="000E70EC" w:rsidP="001E39F5">
      <w:pPr>
        <w:pStyle w:val="Heading2"/>
        <w:numPr>
          <w:ilvl w:val="0"/>
          <w:numId w:val="0"/>
        </w:numPr>
        <w:spacing w:before="240"/>
        <w:ind w:left="1080" w:hanging="1080"/>
        <w:contextualSpacing w:val="0"/>
      </w:pPr>
      <w:r>
        <w:t>Goal 1</w:t>
      </w:r>
      <w:r w:rsidRPr="000E70EC">
        <w:t>:</w:t>
      </w:r>
      <w:r w:rsidRPr="000E70EC">
        <w:tab/>
        <w:t xml:space="preserve">Maintain a culturally competent community and accessible environment </w:t>
      </w:r>
      <w:r w:rsidRPr="003D0B92">
        <w:rPr>
          <w:b w:val="0"/>
        </w:rPr>
        <w:t>(Aligns with draft USP Goal 4 Section 1)</w:t>
      </w:r>
    </w:p>
    <w:p w14:paraId="654097F8" w14:textId="453A08E4" w:rsidR="00635E8F" w:rsidRPr="009A7F14" w:rsidRDefault="00AA5417" w:rsidP="001E39F5">
      <w:pPr>
        <w:pStyle w:val="Heading2"/>
        <w:numPr>
          <w:ilvl w:val="0"/>
          <w:numId w:val="0"/>
        </w:numPr>
        <w:ind w:left="1080" w:hanging="1080"/>
        <w:contextualSpacing w:val="0"/>
        <w:rPr>
          <w:b w:val="0"/>
        </w:rPr>
      </w:pPr>
      <w:r w:rsidRPr="009A7F14">
        <w:t>Goal</w:t>
      </w:r>
      <w:r w:rsidR="00AA58AD" w:rsidRPr="009A7F14">
        <w:t xml:space="preserve"> </w:t>
      </w:r>
      <w:r w:rsidR="000E70EC">
        <w:t>2</w:t>
      </w:r>
      <w:r w:rsidRPr="009A7F14">
        <w:t>:</w:t>
      </w:r>
      <w:r w:rsidRPr="009A7F14">
        <w:tab/>
      </w:r>
      <w:r w:rsidR="00B9674E" w:rsidRPr="009A7F14">
        <w:t>Increase, support, retain</w:t>
      </w:r>
      <w:r w:rsidR="008E366C" w:rsidRPr="009A7F14">
        <w:t xml:space="preserve"> and graduate</w:t>
      </w:r>
      <w:r w:rsidR="00B9674E" w:rsidRPr="009A7F14">
        <w:t xml:space="preserve"> historically underrepresented students</w:t>
      </w:r>
      <w:r w:rsidR="00B9674E" w:rsidRPr="009A7F14">
        <w:rPr>
          <w:b w:val="0"/>
        </w:rPr>
        <w:t xml:space="preserve"> </w:t>
      </w:r>
      <w:r w:rsidR="000519CB" w:rsidRPr="009A7F14">
        <w:rPr>
          <w:b w:val="0"/>
        </w:rPr>
        <w:t xml:space="preserve">(Aligns </w:t>
      </w:r>
      <w:r w:rsidR="00A2450F" w:rsidRPr="009A7F14">
        <w:rPr>
          <w:b w:val="0"/>
        </w:rPr>
        <w:t>with</w:t>
      </w:r>
      <w:r w:rsidR="000519CB" w:rsidRPr="009A7F14">
        <w:rPr>
          <w:b w:val="0"/>
        </w:rPr>
        <w:t xml:space="preserve"> </w:t>
      </w:r>
      <w:r w:rsidR="00A2450F" w:rsidRPr="009A7F14">
        <w:rPr>
          <w:b w:val="0"/>
        </w:rPr>
        <w:t xml:space="preserve">draft </w:t>
      </w:r>
      <w:r w:rsidR="00374848" w:rsidRPr="009A7F14">
        <w:rPr>
          <w:b w:val="0"/>
        </w:rPr>
        <w:t>USP Goal 1 Section 3)</w:t>
      </w:r>
    </w:p>
    <w:p w14:paraId="3CD243BA" w14:textId="02A54F1C" w:rsidR="00AA5417" w:rsidRPr="009A7F14" w:rsidRDefault="00216AA8" w:rsidP="00EF3982">
      <w:pPr>
        <w:ind w:left="1080" w:hanging="1080"/>
        <w:rPr>
          <w:sz w:val="24"/>
          <w:szCs w:val="24"/>
        </w:rPr>
      </w:pPr>
      <w:r>
        <w:rPr>
          <w:b/>
          <w:sz w:val="24"/>
          <w:szCs w:val="24"/>
        </w:rPr>
        <w:t>Goal 3</w:t>
      </w:r>
      <w:r w:rsidR="00AA5417" w:rsidRPr="009A7F14">
        <w:rPr>
          <w:b/>
          <w:sz w:val="24"/>
          <w:szCs w:val="24"/>
        </w:rPr>
        <w:t>:</w:t>
      </w:r>
      <w:r w:rsidR="00AA5417" w:rsidRPr="009A7F14">
        <w:rPr>
          <w:sz w:val="24"/>
          <w:szCs w:val="24"/>
        </w:rPr>
        <w:tab/>
      </w:r>
      <w:r w:rsidR="00B9674E" w:rsidRPr="009A7F14">
        <w:rPr>
          <w:b/>
          <w:sz w:val="24"/>
          <w:szCs w:val="24"/>
        </w:rPr>
        <w:t>Increase, support, and retain historically underrepresented faculty, staff, and administrators</w:t>
      </w:r>
      <w:r w:rsidR="00374848" w:rsidRPr="009A7F14">
        <w:rPr>
          <w:b/>
          <w:sz w:val="24"/>
          <w:szCs w:val="24"/>
        </w:rPr>
        <w:t xml:space="preserve"> </w:t>
      </w:r>
      <w:r w:rsidR="00374848" w:rsidRPr="009A7F14">
        <w:rPr>
          <w:sz w:val="24"/>
          <w:szCs w:val="24"/>
        </w:rPr>
        <w:t xml:space="preserve">(Aligns </w:t>
      </w:r>
      <w:r w:rsidR="00A2450F" w:rsidRPr="009A7F14">
        <w:rPr>
          <w:sz w:val="24"/>
          <w:szCs w:val="24"/>
        </w:rPr>
        <w:t>with</w:t>
      </w:r>
      <w:r w:rsidR="00374848" w:rsidRPr="009A7F14">
        <w:rPr>
          <w:sz w:val="24"/>
          <w:szCs w:val="24"/>
        </w:rPr>
        <w:t xml:space="preserve"> </w:t>
      </w:r>
      <w:r w:rsidR="00A2450F" w:rsidRPr="009A7F14">
        <w:rPr>
          <w:sz w:val="24"/>
          <w:szCs w:val="24"/>
        </w:rPr>
        <w:t xml:space="preserve">draft </w:t>
      </w:r>
      <w:r w:rsidR="00374848" w:rsidRPr="009A7F14">
        <w:rPr>
          <w:sz w:val="24"/>
          <w:szCs w:val="24"/>
        </w:rPr>
        <w:t>USP Goal 5 Section 4)</w:t>
      </w:r>
    </w:p>
    <w:p w14:paraId="2D8B4848" w14:textId="4E646A1A" w:rsidR="00AA5417" w:rsidRPr="009A7F14" w:rsidRDefault="00AA5417" w:rsidP="00AA5417">
      <w:pPr>
        <w:ind w:left="1080" w:hanging="1080"/>
        <w:rPr>
          <w:sz w:val="24"/>
          <w:szCs w:val="24"/>
        </w:rPr>
      </w:pPr>
      <w:r w:rsidRPr="009A7F14">
        <w:rPr>
          <w:b/>
          <w:sz w:val="24"/>
          <w:szCs w:val="24"/>
        </w:rPr>
        <w:t>Goal 4:</w:t>
      </w:r>
      <w:r w:rsidRPr="009A7F14">
        <w:rPr>
          <w:sz w:val="24"/>
          <w:szCs w:val="24"/>
        </w:rPr>
        <w:tab/>
      </w:r>
      <w:r w:rsidR="00AA58AD" w:rsidRPr="009A7F14">
        <w:rPr>
          <w:b/>
          <w:sz w:val="24"/>
          <w:szCs w:val="24"/>
        </w:rPr>
        <w:t>Adopt accurate and reliable assessment method</w:t>
      </w:r>
      <w:r w:rsidR="007E06EF">
        <w:rPr>
          <w:b/>
          <w:sz w:val="24"/>
          <w:szCs w:val="24"/>
        </w:rPr>
        <w:t xml:space="preserve">s and metrics for all diversity </w:t>
      </w:r>
      <w:r w:rsidR="008E366C" w:rsidRPr="009A7F14">
        <w:rPr>
          <w:b/>
          <w:sz w:val="24"/>
          <w:szCs w:val="24"/>
        </w:rPr>
        <w:t xml:space="preserve">strategies and </w:t>
      </w:r>
      <w:r w:rsidR="00060B9B" w:rsidRPr="009A7F14">
        <w:rPr>
          <w:b/>
          <w:sz w:val="24"/>
          <w:szCs w:val="24"/>
        </w:rPr>
        <w:t>initiatives</w:t>
      </w:r>
    </w:p>
    <w:p w14:paraId="24443A32" w14:textId="4E174C39" w:rsidR="00AA58AD" w:rsidRPr="009A7F14" w:rsidRDefault="00AA5417" w:rsidP="00AA5417">
      <w:pPr>
        <w:ind w:left="1080" w:hanging="1080"/>
        <w:rPr>
          <w:sz w:val="24"/>
          <w:szCs w:val="24"/>
        </w:rPr>
      </w:pPr>
      <w:r w:rsidRPr="009A7F14">
        <w:rPr>
          <w:b/>
          <w:sz w:val="24"/>
          <w:szCs w:val="24"/>
        </w:rPr>
        <w:t>Goal 5:</w:t>
      </w:r>
      <w:r w:rsidRPr="009A7F14">
        <w:rPr>
          <w:sz w:val="24"/>
          <w:szCs w:val="24"/>
        </w:rPr>
        <w:tab/>
      </w:r>
      <w:r w:rsidR="005F73B3">
        <w:rPr>
          <w:b/>
          <w:sz w:val="24"/>
          <w:szCs w:val="24"/>
        </w:rPr>
        <w:t>Establish clear accountability and communication surrounding diversity strategies at every level of the university</w:t>
      </w:r>
    </w:p>
    <w:p w14:paraId="2DCD2691" w14:textId="77777777" w:rsidR="004214B0" w:rsidRPr="009A7F14" w:rsidRDefault="004214B0" w:rsidP="004214B0">
      <w:pPr>
        <w:pStyle w:val="Heading2"/>
        <w:numPr>
          <w:ilvl w:val="0"/>
          <w:numId w:val="0"/>
        </w:numPr>
        <w:ind w:left="810" w:hanging="810"/>
      </w:pPr>
      <w:r w:rsidRPr="009A7F14">
        <w:t>Definitions</w:t>
      </w:r>
    </w:p>
    <w:p w14:paraId="324D5794" w14:textId="77777777" w:rsidR="004214B0" w:rsidRPr="009A7F14" w:rsidRDefault="004214B0" w:rsidP="004214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A7F14">
        <w:rPr>
          <w:b/>
          <w:sz w:val="24"/>
          <w:szCs w:val="24"/>
        </w:rPr>
        <w:t xml:space="preserve">Access: </w:t>
      </w:r>
      <w:r w:rsidRPr="009A7F14">
        <w:rPr>
          <w:sz w:val="24"/>
          <w:szCs w:val="24"/>
        </w:rPr>
        <w:t>The removal of barriers to enter, communicate, and make full use of facilities, programs, services, and opportunities.</w:t>
      </w:r>
    </w:p>
    <w:p w14:paraId="5C258681" w14:textId="77777777" w:rsidR="004214B0" w:rsidRPr="009A7F14" w:rsidRDefault="004214B0" w:rsidP="004214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A7F14">
        <w:rPr>
          <w:b/>
          <w:sz w:val="24"/>
          <w:szCs w:val="24"/>
        </w:rPr>
        <w:t>Cultural competency:</w:t>
      </w:r>
      <w:r w:rsidRPr="009A7F14">
        <w:rPr>
          <w:sz w:val="24"/>
          <w:szCs w:val="24"/>
        </w:rPr>
        <w:t xml:space="preserve"> The institutional and personal commitment to obtain and demonstrate knowledge, and skills that allow us to learn, work, and engage effectively in a diverse environment.  </w:t>
      </w:r>
    </w:p>
    <w:p w14:paraId="26A5F67B" w14:textId="77777777" w:rsidR="004214B0" w:rsidRPr="009A7F14" w:rsidRDefault="004214B0" w:rsidP="004214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A7F14">
        <w:rPr>
          <w:b/>
          <w:sz w:val="24"/>
          <w:szCs w:val="24"/>
        </w:rPr>
        <w:t xml:space="preserve">Diversity: </w:t>
      </w:r>
      <w:r w:rsidRPr="009A7F14">
        <w:rPr>
          <w:sz w:val="24"/>
          <w:szCs w:val="24"/>
        </w:rPr>
        <w:t>The complexity of personal experiences, values, and worldviews that arise from differences and intersections of culture and circumstance. Such differences and intersections include race, sex, ethnicity, age, religion, language, ability/disability, sexual orientation, gender identity and expression, socioeconomic, veteran or other status, or geographic region.</w:t>
      </w:r>
    </w:p>
    <w:p w14:paraId="47ED8A93" w14:textId="5ECF810F" w:rsidR="004214B0" w:rsidRPr="009A7F14" w:rsidRDefault="004214B0" w:rsidP="004214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A7F14">
        <w:rPr>
          <w:b/>
          <w:sz w:val="24"/>
          <w:szCs w:val="24"/>
        </w:rPr>
        <w:t>Historically underrepresented groups (HUG)</w:t>
      </w:r>
      <w:r w:rsidRPr="009A7F14">
        <w:rPr>
          <w:sz w:val="24"/>
          <w:szCs w:val="24"/>
        </w:rPr>
        <w:t xml:space="preserve">: Those diverse groups, identities, and communities which historically lack access to, are underrepresented or underserved, or are marginalized at institutions of higher education. </w:t>
      </w:r>
    </w:p>
    <w:p w14:paraId="7EEA0496" w14:textId="77777777" w:rsidR="004214B0" w:rsidRPr="009A7F14" w:rsidRDefault="004214B0" w:rsidP="004214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A7F14">
        <w:rPr>
          <w:b/>
          <w:sz w:val="24"/>
          <w:szCs w:val="24"/>
        </w:rPr>
        <w:t>Inclusion</w:t>
      </w:r>
      <w:r w:rsidRPr="009A7F14">
        <w:rPr>
          <w:sz w:val="24"/>
          <w:szCs w:val="24"/>
        </w:rPr>
        <w:t xml:space="preserve">: An environment where all people engage in creating a community where all groups have equal access and are welcomed and valued. </w:t>
      </w:r>
    </w:p>
    <w:p w14:paraId="72BEF0DD" w14:textId="77777777" w:rsidR="004214B0" w:rsidRPr="009A7F14" w:rsidRDefault="004214B0" w:rsidP="004214B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A7F14">
        <w:rPr>
          <w:b/>
          <w:sz w:val="24"/>
          <w:szCs w:val="24"/>
        </w:rPr>
        <w:t xml:space="preserve">Inclusive: </w:t>
      </w:r>
      <w:r w:rsidRPr="009A7F14">
        <w:rPr>
          <w:sz w:val="24"/>
          <w:szCs w:val="24"/>
        </w:rPr>
        <w:t>The measure of the institution’s expanding access, participation, and resources to historically underrepresented individuals, groups, and communities.</w:t>
      </w:r>
    </w:p>
    <w:p w14:paraId="785E3728" w14:textId="45728FC3" w:rsidR="0034318C" w:rsidRPr="009A7F14" w:rsidRDefault="002B06B3" w:rsidP="002B06B3">
      <w:pPr>
        <w:rPr>
          <w:b/>
          <w:sz w:val="24"/>
          <w:szCs w:val="24"/>
        </w:rPr>
      </w:pPr>
      <w:r w:rsidRPr="009A7F14">
        <w:rPr>
          <w:b/>
          <w:sz w:val="24"/>
          <w:szCs w:val="24"/>
        </w:rPr>
        <w:lastRenderedPageBreak/>
        <w:t>Themes</w:t>
      </w:r>
    </w:p>
    <w:p w14:paraId="2289EDED" w14:textId="77777777" w:rsidR="00297A02" w:rsidRPr="009A7F14" w:rsidRDefault="00297A02" w:rsidP="00297A02">
      <w:pPr>
        <w:pStyle w:val="ListParagraph"/>
        <w:numPr>
          <w:ilvl w:val="0"/>
          <w:numId w:val="10"/>
        </w:numPr>
        <w:spacing w:after="0"/>
        <w:ind w:left="810"/>
        <w:rPr>
          <w:sz w:val="24"/>
          <w:szCs w:val="24"/>
        </w:rPr>
      </w:pPr>
      <w:r w:rsidRPr="009A7F14">
        <w:rPr>
          <w:sz w:val="24"/>
          <w:szCs w:val="24"/>
        </w:rPr>
        <w:t>Embed diversity initiatives in campus culture, structure, and budget planning and decisions</w:t>
      </w:r>
    </w:p>
    <w:p w14:paraId="1F01995C" w14:textId="2B1684FD" w:rsidR="009128E7" w:rsidRPr="009A7F14" w:rsidRDefault="009128E7" w:rsidP="002B06B3">
      <w:pPr>
        <w:pStyle w:val="ListParagraph"/>
        <w:numPr>
          <w:ilvl w:val="0"/>
          <w:numId w:val="10"/>
        </w:numPr>
        <w:spacing w:after="0"/>
        <w:ind w:left="810"/>
        <w:rPr>
          <w:sz w:val="24"/>
          <w:szCs w:val="24"/>
        </w:rPr>
      </w:pPr>
      <w:r w:rsidRPr="009A7F14">
        <w:rPr>
          <w:sz w:val="24"/>
          <w:szCs w:val="24"/>
        </w:rPr>
        <w:t>Incentivize and reward action</w:t>
      </w:r>
    </w:p>
    <w:p w14:paraId="7CBB99E9" w14:textId="32DAC8BA" w:rsidR="00060B9B" w:rsidRDefault="002B06B3" w:rsidP="002B06B3">
      <w:pPr>
        <w:pStyle w:val="ListParagraph"/>
        <w:numPr>
          <w:ilvl w:val="0"/>
          <w:numId w:val="10"/>
        </w:numPr>
        <w:spacing w:after="0"/>
        <w:ind w:left="806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 xml:space="preserve">Build on </w:t>
      </w:r>
      <w:r w:rsidR="004214B0">
        <w:rPr>
          <w:sz w:val="24"/>
          <w:szCs w:val="24"/>
        </w:rPr>
        <w:t>existing strengths</w:t>
      </w:r>
    </w:p>
    <w:p w14:paraId="2CB6294E" w14:textId="77777777" w:rsidR="004214B0" w:rsidRPr="004214B0" w:rsidRDefault="004214B0" w:rsidP="004214B0">
      <w:pPr>
        <w:pStyle w:val="ListParagraph"/>
        <w:numPr>
          <w:ilvl w:val="0"/>
          <w:numId w:val="10"/>
        </w:numPr>
        <w:spacing w:after="0"/>
        <w:ind w:left="806"/>
        <w:rPr>
          <w:sz w:val="24"/>
          <w:szCs w:val="24"/>
        </w:rPr>
      </w:pPr>
      <w:r w:rsidRPr="004214B0">
        <w:rPr>
          <w:sz w:val="24"/>
          <w:szCs w:val="24"/>
        </w:rPr>
        <w:t>Inclusive excellence (Aligns with USP Excellence “We commit to the highest quality in all endeavors”)</w:t>
      </w:r>
    </w:p>
    <w:p w14:paraId="576DB4AF" w14:textId="3C79A72E" w:rsidR="00635E8F" w:rsidRPr="009A7F14" w:rsidRDefault="00835342" w:rsidP="001E39F5">
      <w:pPr>
        <w:pStyle w:val="Heading2"/>
        <w:numPr>
          <w:ilvl w:val="0"/>
          <w:numId w:val="0"/>
        </w:numPr>
        <w:spacing w:before="240"/>
        <w:ind w:left="806" w:hanging="806"/>
      </w:pPr>
      <w:r w:rsidRPr="009A7F14">
        <w:t>I</w:t>
      </w:r>
      <w:r w:rsidR="002B06B3" w:rsidRPr="009A7F14">
        <w:t xml:space="preserve">mplementation </w:t>
      </w:r>
    </w:p>
    <w:p w14:paraId="5490FB52" w14:textId="51AB7BE2" w:rsidR="002505F1" w:rsidRDefault="00635E8F" w:rsidP="00540988">
      <w:pPr>
        <w:pStyle w:val="ListParagraph"/>
        <w:numPr>
          <w:ilvl w:val="0"/>
          <w:numId w:val="6"/>
        </w:numPr>
        <w:ind w:left="810"/>
        <w:rPr>
          <w:sz w:val="24"/>
          <w:szCs w:val="24"/>
        </w:rPr>
      </w:pPr>
      <w:r w:rsidRPr="009A7F14">
        <w:rPr>
          <w:sz w:val="24"/>
          <w:szCs w:val="24"/>
        </w:rPr>
        <w:t xml:space="preserve">The </w:t>
      </w:r>
      <w:r w:rsidR="006C632C" w:rsidRPr="009A7F14">
        <w:rPr>
          <w:sz w:val="24"/>
          <w:szCs w:val="24"/>
        </w:rPr>
        <w:t>NAU DSP</w:t>
      </w:r>
      <w:r w:rsidRPr="009A7F14">
        <w:rPr>
          <w:sz w:val="24"/>
          <w:szCs w:val="24"/>
        </w:rPr>
        <w:t xml:space="preserve"> </w:t>
      </w:r>
      <w:r w:rsidR="005F73B3">
        <w:rPr>
          <w:sz w:val="24"/>
          <w:szCs w:val="24"/>
        </w:rPr>
        <w:t>provides</w:t>
      </w:r>
      <w:r w:rsidRPr="009A7F14">
        <w:rPr>
          <w:sz w:val="24"/>
          <w:szCs w:val="24"/>
        </w:rPr>
        <w:t xml:space="preserve"> </w:t>
      </w:r>
      <w:r w:rsidR="005F73B3">
        <w:rPr>
          <w:sz w:val="24"/>
          <w:szCs w:val="24"/>
        </w:rPr>
        <w:t>definitions and</w:t>
      </w:r>
      <w:r w:rsidR="00B82E52">
        <w:rPr>
          <w:sz w:val="24"/>
          <w:szCs w:val="24"/>
        </w:rPr>
        <w:t xml:space="preserve"> </w:t>
      </w:r>
      <w:r w:rsidRPr="009A7F14">
        <w:rPr>
          <w:sz w:val="24"/>
          <w:szCs w:val="24"/>
        </w:rPr>
        <w:t>major goals</w:t>
      </w:r>
      <w:r w:rsidR="002505F1">
        <w:rPr>
          <w:sz w:val="24"/>
          <w:szCs w:val="24"/>
        </w:rPr>
        <w:t xml:space="preserve"> for diversity at NAU</w:t>
      </w:r>
    </w:p>
    <w:p w14:paraId="0F8F1C15" w14:textId="32D92695" w:rsidR="00AE5AB4" w:rsidRPr="009A7F14" w:rsidRDefault="002505F1" w:rsidP="00540988">
      <w:pPr>
        <w:pStyle w:val="ListParagraph"/>
        <w:numPr>
          <w:ilvl w:val="0"/>
          <w:numId w:val="6"/>
        </w:numPr>
        <w:ind w:left="810"/>
        <w:rPr>
          <w:sz w:val="24"/>
          <w:szCs w:val="24"/>
        </w:rPr>
      </w:pPr>
      <w:r>
        <w:rPr>
          <w:sz w:val="24"/>
          <w:szCs w:val="24"/>
        </w:rPr>
        <w:t>Within each goal the plan suggests s</w:t>
      </w:r>
      <w:r w:rsidR="00635E8F" w:rsidRPr="009A7F14">
        <w:rPr>
          <w:sz w:val="24"/>
          <w:szCs w:val="24"/>
        </w:rPr>
        <w:t>trategie</w:t>
      </w:r>
      <w:r w:rsidR="003709E9" w:rsidRPr="009A7F14">
        <w:rPr>
          <w:sz w:val="24"/>
          <w:szCs w:val="24"/>
        </w:rPr>
        <w:t>s</w:t>
      </w:r>
      <w:r>
        <w:rPr>
          <w:sz w:val="24"/>
          <w:szCs w:val="24"/>
        </w:rPr>
        <w:t xml:space="preserve"> for consideration and adoption by divisional and unit plans</w:t>
      </w:r>
    </w:p>
    <w:p w14:paraId="16CA0C24" w14:textId="41059D19" w:rsidR="00B82E52" w:rsidRDefault="00635E8F" w:rsidP="00B82E52">
      <w:pPr>
        <w:pStyle w:val="ListParagraph"/>
        <w:numPr>
          <w:ilvl w:val="0"/>
          <w:numId w:val="6"/>
        </w:numPr>
        <w:ind w:left="810"/>
        <w:rPr>
          <w:sz w:val="24"/>
          <w:szCs w:val="24"/>
        </w:rPr>
      </w:pPr>
      <w:r w:rsidRPr="009A7F14">
        <w:rPr>
          <w:sz w:val="24"/>
          <w:szCs w:val="24"/>
        </w:rPr>
        <w:t xml:space="preserve">The </w:t>
      </w:r>
      <w:r w:rsidR="006C632C" w:rsidRPr="009A7F14">
        <w:rPr>
          <w:sz w:val="24"/>
          <w:szCs w:val="24"/>
        </w:rPr>
        <w:t>NAU DSP</w:t>
      </w:r>
      <w:r w:rsidRPr="009A7F14">
        <w:rPr>
          <w:sz w:val="24"/>
          <w:szCs w:val="24"/>
        </w:rPr>
        <w:t xml:space="preserve"> require</w:t>
      </w:r>
      <w:r w:rsidR="0034318C" w:rsidRPr="009A7F14">
        <w:rPr>
          <w:sz w:val="24"/>
          <w:szCs w:val="24"/>
        </w:rPr>
        <w:t>s</w:t>
      </w:r>
      <w:r w:rsidRPr="009A7F14">
        <w:rPr>
          <w:sz w:val="24"/>
          <w:szCs w:val="24"/>
        </w:rPr>
        <w:t xml:space="preserve"> each VP area and ultimately each unit to prepare and implement a diversity strategic plan</w:t>
      </w:r>
      <w:r w:rsidR="00EC4DF4" w:rsidRPr="009A7F14">
        <w:rPr>
          <w:sz w:val="24"/>
          <w:szCs w:val="24"/>
        </w:rPr>
        <w:t>.</w:t>
      </w:r>
      <w:r w:rsidRPr="009A7F14">
        <w:rPr>
          <w:sz w:val="24"/>
          <w:szCs w:val="24"/>
        </w:rPr>
        <w:t xml:space="preserve"> </w:t>
      </w:r>
      <w:r w:rsidR="00EC4DF4" w:rsidRPr="009A7F14">
        <w:rPr>
          <w:sz w:val="24"/>
          <w:szCs w:val="24"/>
        </w:rPr>
        <w:t xml:space="preserve">These plans will align with university and VP area plans, but reflect the unique, relevant, and meaningful role their diversity </w:t>
      </w:r>
      <w:r w:rsidR="003709E9" w:rsidRPr="009A7F14">
        <w:rPr>
          <w:sz w:val="24"/>
          <w:szCs w:val="24"/>
        </w:rPr>
        <w:t>initiatives</w:t>
      </w:r>
      <w:r w:rsidR="00EC4DF4" w:rsidRPr="009A7F14">
        <w:rPr>
          <w:sz w:val="24"/>
          <w:szCs w:val="24"/>
        </w:rPr>
        <w:t xml:space="preserve"> serve the area/unit</w:t>
      </w:r>
    </w:p>
    <w:p w14:paraId="42542847" w14:textId="00F3BCA4" w:rsidR="00216AA8" w:rsidRDefault="00216AA8" w:rsidP="00216AA8">
      <w:pPr>
        <w:pStyle w:val="Heading4"/>
        <w:numPr>
          <w:ilvl w:val="0"/>
          <w:numId w:val="0"/>
        </w:numPr>
        <w:shd w:val="clear" w:color="auto" w:fill="9CC2E5" w:themeFill="accent1" w:themeFillTint="99"/>
        <w:spacing w:after="0" w:line="240" w:lineRule="auto"/>
        <w:ind w:left="1440" w:hanging="1440"/>
        <w:jc w:val="center"/>
      </w:pPr>
      <w:r>
        <w:t>Goal 1</w:t>
      </w:r>
    </w:p>
    <w:p w14:paraId="319A063C" w14:textId="77777777" w:rsidR="00216AA8" w:rsidRPr="009A7F14" w:rsidRDefault="00216AA8" w:rsidP="00216AA8">
      <w:pPr>
        <w:pStyle w:val="Heading4"/>
        <w:numPr>
          <w:ilvl w:val="0"/>
          <w:numId w:val="0"/>
        </w:numPr>
        <w:shd w:val="clear" w:color="auto" w:fill="9CC2E5" w:themeFill="accent1" w:themeFillTint="99"/>
        <w:spacing w:after="240" w:line="240" w:lineRule="auto"/>
        <w:ind w:left="1440" w:hanging="1440"/>
        <w:jc w:val="center"/>
      </w:pPr>
      <w:r w:rsidRPr="009A7F14">
        <w:t>Maintain a culturally competent community and accessible environment</w:t>
      </w:r>
    </w:p>
    <w:p w14:paraId="35F5FA67" w14:textId="36B2A877" w:rsidR="00CE79FE" w:rsidRPr="00E052BC" w:rsidRDefault="009B4E3E" w:rsidP="00E052BC">
      <w:pPr>
        <w:ind w:left="1440" w:hanging="630"/>
      </w:pPr>
      <w:r w:rsidRPr="009B4E3E">
        <w:rPr>
          <w:b/>
          <w:sz w:val="24"/>
          <w:szCs w:val="24"/>
        </w:rPr>
        <w:t>1</w:t>
      </w:r>
      <w:r w:rsidR="00216AA8" w:rsidRPr="009B4E3E">
        <w:rPr>
          <w:b/>
          <w:sz w:val="24"/>
          <w:szCs w:val="24"/>
        </w:rPr>
        <w:t>.1</w:t>
      </w:r>
      <w:r w:rsidR="00216AA8" w:rsidRPr="009B4E3E">
        <w:rPr>
          <w:b/>
          <w:sz w:val="24"/>
          <w:szCs w:val="24"/>
        </w:rPr>
        <w:tab/>
        <w:t>Cultural Competence</w:t>
      </w:r>
      <w:r w:rsidR="00CE79FE">
        <w:rPr>
          <w:sz w:val="24"/>
          <w:szCs w:val="24"/>
        </w:rPr>
        <w:t>:</w:t>
      </w:r>
    </w:p>
    <w:p w14:paraId="5AD28462" w14:textId="4B34FFE9" w:rsidR="00BD57F2" w:rsidRDefault="00BD57F2" w:rsidP="009B4E3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Estab</w:t>
      </w:r>
      <w:r w:rsidR="009D38B6">
        <w:rPr>
          <w:sz w:val="24"/>
          <w:szCs w:val="24"/>
        </w:rPr>
        <w:t xml:space="preserve">lish a common understanding of resources, </w:t>
      </w:r>
      <w:r>
        <w:rPr>
          <w:sz w:val="24"/>
          <w:szCs w:val="24"/>
        </w:rPr>
        <w:t>rights and responsibilities</w:t>
      </w:r>
    </w:p>
    <w:p w14:paraId="23368635" w14:textId="2EB90D4C" w:rsidR="009B4E3E" w:rsidRPr="009B4E3E" w:rsidRDefault="00216AA8" w:rsidP="009B4E3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Review and update non-discrimination and harassment policies </w:t>
      </w:r>
    </w:p>
    <w:p w14:paraId="00B6F6A6" w14:textId="3DA573A4" w:rsidR="009B4E3E" w:rsidRPr="009B4E3E" w:rsidRDefault="00216AA8" w:rsidP="009B4E3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A7F14">
        <w:rPr>
          <w:sz w:val="24"/>
          <w:szCs w:val="24"/>
        </w:rPr>
        <w:t>Ensure that processes for reporting of emergency and non-emergency incidents of suspected bias, discrimination, or harassment are transparent and accessible</w:t>
      </w:r>
      <w:r w:rsidR="009B4E3E">
        <w:rPr>
          <w:sz w:val="24"/>
          <w:szCs w:val="24"/>
        </w:rPr>
        <w:t xml:space="preserve"> to students, faculty, staff</w:t>
      </w:r>
      <w:r w:rsidR="00B93945">
        <w:rPr>
          <w:sz w:val="24"/>
          <w:szCs w:val="24"/>
        </w:rPr>
        <w:t xml:space="preserve"> and the public</w:t>
      </w:r>
    </w:p>
    <w:p w14:paraId="0CAAA520" w14:textId="0F522296" w:rsidR="00216AA8" w:rsidRDefault="00497156" w:rsidP="009B4E3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Reference</w:t>
      </w:r>
      <w:r w:rsidRPr="009B4E3E">
        <w:rPr>
          <w:sz w:val="24"/>
          <w:szCs w:val="24"/>
        </w:rPr>
        <w:t xml:space="preserve"> </w:t>
      </w:r>
      <w:r w:rsidR="00216AA8" w:rsidRPr="009B4E3E">
        <w:rPr>
          <w:sz w:val="24"/>
          <w:szCs w:val="24"/>
        </w:rPr>
        <w:t>university values in orientation and recruitment materials</w:t>
      </w:r>
    </w:p>
    <w:p w14:paraId="53939E5A" w14:textId="56DFED3B" w:rsidR="00531E0A" w:rsidRPr="001E6CD0" w:rsidRDefault="00531E0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B93945">
        <w:rPr>
          <w:sz w:val="24"/>
          <w:szCs w:val="24"/>
        </w:rPr>
        <w:t xml:space="preserve">Establish </w:t>
      </w:r>
      <w:r w:rsidRPr="00B20F8F">
        <w:rPr>
          <w:sz w:val="24"/>
          <w:szCs w:val="24"/>
        </w:rPr>
        <w:t>one o</w:t>
      </w:r>
      <w:r w:rsidRPr="00297A02">
        <w:rPr>
          <w:sz w:val="24"/>
          <w:szCs w:val="24"/>
        </w:rPr>
        <w:t>r m</w:t>
      </w:r>
      <w:r w:rsidRPr="00BD57F2">
        <w:rPr>
          <w:sz w:val="24"/>
          <w:szCs w:val="24"/>
        </w:rPr>
        <w:t>ore mult</w:t>
      </w:r>
      <w:r w:rsidRPr="009D38B6">
        <w:rPr>
          <w:sz w:val="24"/>
          <w:szCs w:val="24"/>
        </w:rPr>
        <w:t xml:space="preserve">icultural </w:t>
      </w:r>
      <w:r w:rsidRPr="00194866">
        <w:rPr>
          <w:sz w:val="24"/>
          <w:szCs w:val="24"/>
        </w:rPr>
        <w:t xml:space="preserve">campus </w:t>
      </w:r>
      <w:r w:rsidRPr="00B93945">
        <w:rPr>
          <w:sz w:val="24"/>
          <w:szCs w:val="24"/>
        </w:rPr>
        <w:t xml:space="preserve">community centers – places of belonging and learning </w:t>
      </w:r>
    </w:p>
    <w:p w14:paraId="098D8682" w14:textId="17DAF74D" w:rsidR="00216AA8" w:rsidRPr="00D01AC4" w:rsidRDefault="00216AA8" w:rsidP="00500AB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1AC4">
        <w:rPr>
          <w:sz w:val="24"/>
          <w:szCs w:val="24"/>
        </w:rPr>
        <w:t xml:space="preserve">Develop and implement a required online </w:t>
      </w:r>
      <w:r w:rsidR="003F62D3">
        <w:rPr>
          <w:sz w:val="24"/>
          <w:szCs w:val="24"/>
        </w:rPr>
        <w:t xml:space="preserve">course </w:t>
      </w:r>
      <w:r w:rsidRPr="00D01AC4">
        <w:rPr>
          <w:sz w:val="24"/>
          <w:szCs w:val="24"/>
        </w:rPr>
        <w:t>for all admitted students to complete before beginning classes that will explain:</w:t>
      </w:r>
    </w:p>
    <w:p w14:paraId="156DEBF4" w14:textId="3F633622" w:rsidR="00216AA8" w:rsidRDefault="006403E8" w:rsidP="003543A2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Univer</w:t>
      </w:r>
      <w:r w:rsidR="00CE79FE">
        <w:rPr>
          <w:sz w:val="24"/>
          <w:szCs w:val="24"/>
        </w:rPr>
        <w:t>s</w:t>
      </w:r>
      <w:r>
        <w:rPr>
          <w:sz w:val="24"/>
          <w:szCs w:val="24"/>
        </w:rPr>
        <w:t>ity values around</w:t>
      </w:r>
      <w:r w:rsidR="00216AA8" w:rsidRPr="009A7F14">
        <w:rPr>
          <w:sz w:val="24"/>
          <w:szCs w:val="24"/>
        </w:rPr>
        <w:t xml:space="preserve"> diversity and </w:t>
      </w:r>
      <w:r w:rsidR="003543A2">
        <w:rPr>
          <w:sz w:val="24"/>
          <w:szCs w:val="24"/>
        </w:rPr>
        <w:t>s</w:t>
      </w:r>
      <w:r w:rsidR="003543A2" w:rsidRPr="003543A2">
        <w:rPr>
          <w:sz w:val="24"/>
          <w:szCs w:val="24"/>
        </w:rPr>
        <w:t>hared responsibility for access and inclusion</w:t>
      </w:r>
    </w:p>
    <w:p w14:paraId="484D25DD" w14:textId="16458046" w:rsidR="003543A2" w:rsidRPr="009A7F14" w:rsidRDefault="003543A2" w:rsidP="00216AA8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importance of cultural competence in </w:t>
      </w:r>
      <w:r w:rsidR="006403E8">
        <w:rPr>
          <w:sz w:val="24"/>
          <w:szCs w:val="24"/>
        </w:rPr>
        <w:t>the</w:t>
      </w:r>
      <w:r>
        <w:rPr>
          <w:sz w:val="24"/>
          <w:szCs w:val="24"/>
        </w:rPr>
        <w:t xml:space="preserve"> marketplace of ideas</w:t>
      </w:r>
    </w:p>
    <w:p w14:paraId="3501ACBF" w14:textId="65461C21" w:rsidR="00216AA8" w:rsidRPr="009A7F14" w:rsidRDefault="006403E8" w:rsidP="00216AA8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Our hopes for their</w:t>
      </w:r>
      <w:r w:rsidR="003D0B92">
        <w:rPr>
          <w:sz w:val="24"/>
          <w:szCs w:val="24"/>
        </w:rPr>
        <w:t xml:space="preserve"> university</w:t>
      </w:r>
      <w:r w:rsidR="00216AA8" w:rsidRPr="009A7F14">
        <w:rPr>
          <w:sz w:val="24"/>
          <w:szCs w:val="24"/>
        </w:rPr>
        <w:t xml:space="preserve"> experience </w:t>
      </w:r>
      <w:r>
        <w:rPr>
          <w:sz w:val="24"/>
          <w:szCs w:val="24"/>
        </w:rPr>
        <w:t>during their time at NAU</w:t>
      </w:r>
    </w:p>
    <w:p w14:paraId="1C4CE6F4" w14:textId="77777777" w:rsidR="00216AA8" w:rsidRPr="009A7F14" w:rsidRDefault="00216AA8" w:rsidP="00216AA8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9A7F14">
        <w:rPr>
          <w:sz w:val="24"/>
          <w:szCs w:val="24"/>
        </w:rPr>
        <w:t>Tips for civil engagement and proper scholarly discourse surrounding contentious issues</w:t>
      </w:r>
    </w:p>
    <w:p w14:paraId="4D44EC61" w14:textId="77777777" w:rsidR="00216AA8" w:rsidRPr="009A7F14" w:rsidRDefault="00216AA8" w:rsidP="00216AA8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9A7F14">
        <w:rPr>
          <w:sz w:val="24"/>
          <w:szCs w:val="24"/>
        </w:rPr>
        <w:lastRenderedPageBreak/>
        <w:t>Related policies and resources for a safe working and learning environment</w:t>
      </w:r>
    </w:p>
    <w:p w14:paraId="75920B4C" w14:textId="333E5C45" w:rsidR="00531E0A" w:rsidRPr="001E6CD0" w:rsidRDefault="00216AA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B4E3E">
        <w:rPr>
          <w:sz w:val="24"/>
          <w:szCs w:val="24"/>
        </w:rPr>
        <w:t xml:space="preserve">Expand the </w:t>
      </w:r>
      <w:r w:rsidR="009B4E3E" w:rsidRPr="009A7F14">
        <w:rPr>
          <w:sz w:val="24"/>
          <w:szCs w:val="24"/>
        </w:rPr>
        <w:t xml:space="preserve">online course </w:t>
      </w:r>
      <w:r w:rsidR="00514D96">
        <w:rPr>
          <w:sz w:val="24"/>
          <w:szCs w:val="24"/>
        </w:rPr>
        <w:t>f</w:t>
      </w:r>
      <w:r w:rsidR="00500ABB">
        <w:rPr>
          <w:sz w:val="24"/>
          <w:szCs w:val="24"/>
        </w:rPr>
        <w:t>o</w:t>
      </w:r>
      <w:r w:rsidR="00514D96">
        <w:rPr>
          <w:sz w:val="24"/>
          <w:szCs w:val="24"/>
        </w:rPr>
        <w:t xml:space="preserve">r students </w:t>
      </w:r>
      <w:r w:rsidRPr="009B4E3E">
        <w:rPr>
          <w:sz w:val="24"/>
          <w:szCs w:val="24"/>
        </w:rPr>
        <w:t xml:space="preserve">over time to include in-person </w:t>
      </w:r>
      <w:r w:rsidR="00514D96">
        <w:rPr>
          <w:sz w:val="24"/>
          <w:szCs w:val="24"/>
        </w:rPr>
        <w:t>teaching</w:t>
      </w:r>
      <w:r w:rsidRPr="009B4E3E">
        <w:rPr>
          <w:sz w:val="24"/>
          <w:szCs w:val="24"/>
        </w:rPr>
        <w:t xml:space="preserve"> and engagement</w:t>
      </w:r>
    </w:p>
    <w:p w14:paraId="7D74E8D9" w14:textId="77777777" w:rsidR="00456256" w:rsidRPr="00456256" w:rsidRDefault="00456256" w:rsidP="0045625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456256">
        <w:rPr>
          <w:sz w:val="24"/>
          <w:szCs w:val="24"/>
        </w:rPr>
        <w:t>Expand New Employee Orientation to include:</w:t>
      </w:r>
    </w:p>
    <w:p w14:paraId="27AFB4C1" w14:textId="77777777" w:rsidR="003D0B92" w:rsidRDefault="003D0B92" w:rsidP="003D0B92">
      <w:pPr>
        <w:pStyle w:val="ListParagraph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University values around</w:t>
      </w:r>
      <w:r w:rsidRPr="009A7F14">
        <w:rPr>
          <w:sz w:val="24"/>
          <w:szCs w:val="24"/>
        </w:rPr>
        <w:t xml:space="preserve"> diversity and </w:t>
      </w:r>
      <w:r>
        <w:rPr>
          <w:sz w:val="24"/>
          <w:szCs w:val="24"/>
        </w:rPr>
        <w:t>s</w:t>
      </w:r>
      <w:r w:rsidRPr="003543A2">
        <w:rPr>
          <w:sz w:val="24"/>
          <w:szCs w:val="24"/>
        </w:rPr>
        <w:t>hared responsibility for access and inclusion</w:t>
      </w:r>
    </w:p>
    <w:p w14:paraId="1AB61666" w14:textId="77777777" w:rsidR="003D0B92" w:rsidRPr="009A7F14" w:rsidRDefault="003D0B92" w:rsidP="003D0B92">
      <w:pPr>
        <w:pStyle w:val="ListParagraph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The importance of cultural competence in the marketplace of ideas</w:t>
      </w:r>
    </w:p>
    <w:p w14:paraId="2359702D" w14:textId="2933C44A" w:rsidR="00456256" w:rsidRPr="00456256" w:rsidRDefault="003D0B92" w:rsidP="001E6CD0">
      <w:pPr>
        <w:pStyle w:val="ListParagraph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Our hopes for</w:t>
      </w:r>
      <w:r w:rsidR="00456256" w:rsidRPr="00456256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university </w:t>
      </w:r>
      <w:r w:rsidR="00456256" w:rsidRPr="00456256">
        <w:rPr>
          <w:sz w:val="24"/>
          <w:szCs w:val="24"/>
        </w:rPr>
        <w:t>experience</w:t>
      </w:r>
      <w:r>
        <w:rPr>
          <w:sz w:val="24"/>
          <w:szCs w:val="24"/>
        </w:rPr>
        <w:t>s</w:t>
      </w:r>
      <w:r w:rsidR="00456256" w:rsidRPr="00456256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456256" w:rsidRPr="00456256">
        <w:rPr>
          <w:sz w:val="24"/>
          <w:szCs w:val="24"/>
        </w:rPr>
        <w:t xml:space="preserve"> students, faculty, and staff</w:t>
      </w:r>
    </w:p>
    <w:p w14:paraId="26D77ABC" w14:textId="77777777" w:rsidR="003D0B92" w:rsidRDefault="003D0B92" w:rsidP="003D0B92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9A7F14">
        <w:rPr>
          <w:sz w:val="24"/>
          <w:szCs w:val="24"/>
        </w:rPr>
        <w:t>Tips for civil engagement and proper scholarly discourse surrounding contentious issues</w:t>
      </w:r>
      <w:r>
        <w:rPr>
          <w:sz w:val="24"/>
          <w:szCs w:val="24"/>
        </w:rPr>
        <w:t xml:space="preserve"> </w:t>
      </w:r>
    </w:p>
    <w:p w14:paraId="1FCA0A70" w14:textId="58E258C6" w:rsidR="00456256" w:rsidRPr="001E6CD0" w:rsidRDefault="00456256" w:rsidP="003D0B92">
      <w:pPr>
        <w:pStyle w:val="ListParagraph"/>
        <w:numPr>
          <w:ilvl w:val="1"/>
          <w:numId w:val="35"/>
        </w:numPr>
      </w:pPr>
      <w:r w:rsidRPr="00456256">
        <w:t xml:space="preserve">Related policies and resources </w:t>
      </w:r>
      <w:r w:rsidRPr="009A7F14">
        <w:t>for a safe working and learning environment</w:t>
      </w:r>
    </w:p>
    <w:p w14:paraId="5482D5BA" w14:textId="3689AD84" w:rsidR="003543A2" w:rsidRDefault="00055368" w:rsidP="009B4E3E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Increase</w:t>
      </w:r>
      <w:r w:rsidR="00354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learning opportunities </w:t>
      </w:r>
    </w:p>
    <w:p w14:paraId="2F13DECB" w14:textId="30080686" w:rsidR="002A7248" w:rsidRDefault="002A7248" w:rsidP="001E6CD0">
      <w:pPr>
        <w:pStyle w:val="ListParagraph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Diversity Zone </w:t>
      </w:r>
      <w:r w:rsidR="00456256">
        <w:rPr>
          <w:sz w:val="24"/>
          <w:szCs w:val="24"/>
        </w:rPr>
        <w:t xml:space="preserve">or similar </w:t>
      </w:r>
      <w:r>
        <w:rPr>
          <w:sz w:val="24"/>
          <w:szCs w:val="24"/>
        </w:rPr>
        <w:t>training</w:t>
      </w:r>
    </w:p>
    <w:p w14:paraId="0886E678" w14:textId="65B1F6F3" w:rsidR="002A7248" w:rsidRPr="009B4E3E" w:rsidRDefault="002A7248" w:rsidP="001E6CD0">
      <w:pPr>
        <w:pStyle w:val="ListParagraph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Expand Safe Zone Training</w:t>
      </w:r>
    </w:p>
    <w:p w14:paraId="2EF6A735" w14:textId="3313868B" w:rsidR="004E34DF" w:rsidRPr="004E34DF" w:rsidRDefault="004E34DF" w:rsidP="004E34DF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>Develop a series of workshops for employees that will provide the information they need to successfully engage as member</w:t>
      </w:r>
      <w:r w:rsidR="00607195">
        <w:rPr>
          <w:sz w:val="24"/>
          <w:szCs w:val="24"/>
        </w:rPr>
        <w:t>s</w:t>
      </w:r>
      <w:r w:rsidRPr="004E34DF">
        <w:rPr>
          <w:sz w:val="24"/>
          <w:szCs w:val="24"/>
        </w:rPr>
        <w:t xml:space="preserve"> of NAU’s diverse community</w:t>
      </w:r>
      <w:r w:rsidR="00607195">
        <w:rPr>
          <w:sz w:val="24"/>
          <w:szCs w:val="24"/>
        </w:rPr>
        <w:t>,</w:t>
      </w:r>
      <w:r w:rsidRPr="004E34DF">
        <w:rPr>
          <w:sz w:val="24"/>
          <w:szCs w:val="24"/>
        </w:rPr>
        <w:t xml:space="preserve"> as well as model the values of the university</w:t>
      </w:r>
      <w:r w:rsidR="00607195">
        <w:rPr>
          <w:sz w:val="24"/>
          <w:szCs w:val="24"/>
        </w:rPr>
        <w:t>.</w:t>
      </w:r>
      <w:r w:rsidRPr="004E34DF">
        <w:rPr>
          <w:sz w:val="24"/>
          <w:szCs w:val="24"/>
        </w:rPr>
        <w:t xml:space="preserve"> </w:t>
      </w:r>
      <w:r w:rsidR="00607195">
        <w:rPr>
          <w:sz w:val="24"/>
          <w:szCs w:val="24"/>
        </w:rPr>
        <w:t>Subjects might include</w:t>
      </w:r>
      <w:r w:rsidRPr="004E34DF">
        <w:rPr>
          <w:sz w:val="24"/>
          <w:szCs w:val="24"/>
        </w:rPr>
        <w:t>:</w:t>
      </w:r>
    </w:p>
    <w:p w14:paraId="47797678" w14:textId="77777777" w:rsidR="004E34DF" w:rsidRPr="004E34DF" w:rsidRDefault="004E34DF" w:rsidP="001E6CD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 xml:space="preserve">Productive dialog </w:t>
      </w:r>
    </w:p>
    <w:p w14:paraId="19C2A7BF" w14:textId="77777777" w:rsidR="004E34DF" w:rsidRPr="004E34DF" w:rsidRDefault="004E34DF" w:rsidP="001E6CD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>Free speech and hate speech</w:t>
      </w:r>
    </w:p>
    <w:p w14:paraId="5BAA0F2B" w14:textId="77777777" w:rsidR="004E34DF" w:rsidRPr="004E34DF" w:rsidRDefault="004E34DF" w:rsidP="001E6CD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>Implicit bias</w:t>
      </w:r>
    </w:p>
    <w:p w14:paraId="2614DB16" w14:textId="77777777" w:rsidR="004E34DF" w:rsidRPr="004E34DF" w:rsidRDefault="004E34DF" w:rsidP="001E6CD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>Micro and macro aggressions</w:t>
      </w:r>
    </w:p>
    <w:p w14:paraId="09259524" w14:textId="77777777" w:rsidR="004E34DF" w:rsidRPr="004E34DF" w:rsidRDefault="004E34DF" w:rsidP="001E6CD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 xml:space="preserve">De-escalation </w:t>
      </w:r>
    </w:p>
    <w:p w14:paraId="01D737C2" w14:textId="77777777" w:rsidR="004E34DF" w:rsidRPr="004E34DF" w:rsidRDefault="004E34DF" w:rsidP="001E6CD0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>Others as later identified</w:t>
      </w:r>
    </w:p>
    <w:p w14:paraId="156E9C6B" w14:textId="3733ADA7" w:rsidR="004E34DF" w:rsidRPr="004E34DF" w:rsidRDefault="004E34DF" w:rsidP="004E34DF">
      <w:pPr>
        <w:numPr>
          <w:ilvl w:val="0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>Encourage the use of live and recorded personal stories as “testimony as teaching” tools to allow the voices of NAU’s community to be heard</w:t>
      </w:r>
      <w:r w:rsidR="00607195">
        <w:rPr>
          <w:sz w:val="24"/>
          <w:szCs w:val="24"/>
        </w:rPr>
        <w:t>, and</w:t>
      </w:r>
      <w:r w:rsidRPr="004E34DF">
        <w:rPr>
          <w:sz w:val="24"/>
          <w:szCs w:val="24"/>
        </w:rPr>
        <w:t xml:space="preserve"> to provide historical context and qualitative understanding of the lived experiences of students, staff, and faculty at NAU</w:t>
      </w:r>
    </w:p>
    <w:p w14:paraId="6B7C391D" w14:textId="2EA8DB49" w:rsidR="004E34DF" w:rsidRPr="001E6CD0" w:rsidRDefault="004E34D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>Embed value for diversity</w:t>
      </w:r>
      <w:r w:rsidR="00607195">
        <w:rPr>
          <w:sz w:val="24"/>
          <w:szCs w:val="24"/>
        </w:rPr>
        <w:t>-</w:t>
      </w:r>
      <w:r w:rsidRPr="004E34DF">
        <w:rPr>
          <w:sz w:val="24"/>
          <w:szCs w:val="24"/>
        </w:rPr>
        <w:t>centered work through performance appraisals (behaviors for success), statements of expectations, promotion and tenure requirements, and adoption of departments’ standards and goals</w:t>
      </w:r>
    </w:p>
    <w:p w14:paraId="2CFA4190" w14:textId="1EF15E15" w:rsidR="004E34DF" w:rsidRPr="004E34DF" w:rsidRDefault="004E34DF" w:rsidP="004E34D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t xml:space="preserve">Implement voluntary diversity-related certificate or badging programs for students, faculty, and staff </w:t>
      </w:r>
      <w:r w:rsidR="00607195">
        <w:rPr>
          <w:sz w:val="24"/>
          <w:szCs w:val="24"/>
        </w:rPr>
        <w:t>tied to</w:t>
      </w:r>
      <w:r w:rsidRPr="004E34DF">
        <w:rPr>
          <w:sz w:val="24"/>
          <w:szCs w:val="24"/>
        </w:rPr>
        <w:t xml:space="preserve"> professional development</w:t>
      </w:r>
      <w:r w:rsidR="00607195">
        <w:rPr>
          <w:sz w:val="24"/>
          <w:szCs w:val="24"/>
        </w:rPr>
        <w:t xml:space="preserve"> and</w:t>
      </w:r>
      <w:r w:rsidRPr="004E34DF">
        <w:rPr>
          <w:sz w:val="24"/>
          <w:szCs w:val="24"/>
        </w:rPr>
        <w:t xml:space="preserve"> job readiness</w:t>
      </w:r>
      <w:r w:rsidR="00607195">
        <w:rPr>
          <w:sz w:val="24"/>
          <w:szCs w:val="24"/>
        </w:rPr>
        <w:t>; offer</w:t>
      </w:r>
      <w:r w:rsidRPr="004E34DF">
        <w:rPr>
          <w:sz w:val="24"/>
          <w:szCs w:val="24"/>
        </w:rPr>
        <w:t xml:space="preserve"> opportunities to earn distinctions for taking or providing diversity related training</w:t>
      </w:r>
    </w:p>
    <w:p w14:paraId="17B1EBAF" w14:textId="77777777" w:rsidR="004E34DF" w:rsidRPr="004E34DF" w:rsidRDefault="004E34DF" w:rsidP="004E34D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4E34DF">
        <w:rPr>
          <w:sz w:val="24"/>
          <w:szCs w:val="24"/>
        </w:rPr>
        <w:lastRenderedPageBreak/>
        <w:t>Explore creating a diversity leadership program similar to the University Leadership Program</w:t>
      </w:r>
    </w:p>
    <w:p w14:paraId="2E2FC5BA" w14:textId="4FAA0050" w:rsidR="00216AA8" w:rsidRPr="009B4E3E" w:rsidRDefault="009B4E3E" w:rsidP="00216AA8">
      <w:pPr>
        <w:ind w:left="1440" w:hanging="630"/>
        <w:rPr>
          <w:b/>
          <w:sz w:val="24"/>
          <w:szCs w:val="24"/>
        </w:rPr>
      </w:pPr>
      <w:r w:rsidRPr="009B4E3E">
        <w:rPr>
          <w:b/>
          <w:sz w:val="24"/>
          <w:szCs w:val="24"/>
        </w:rPr>
        <w:t>1</w:t>
      </w:r>
      <w:r w:rsidR="00216AA8" w:rsidRPr="009B4E3E">
        <w:rPr>
          <w:b/>
          <w:sz w:val="24"/>
          <w:szCs w:val="24"/>
        </w:rPr>
        <w:t>.2</w:t>
      </w:r>
      <w:r w:rsidR="00216AA8" w:rsidRPr="009B4E3E">
        <w:rPr>
          <w:b/>
          <w:sz w:val="24"/>
          <w:szCs w:val="24"/>
        </w:rPr>
        <w:tab/>
        <w:t>Access</w:t>
      </w:r>
    </w:p>
    <w:p w14:paraId="79C12E88" w14:textId="71BA3FF3" w:rsidR="00216AA8" w:rsidRPr="009A7F14" w:rsidRDefault="00216AA8" w:rsidP="00216AA8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Continue </w:t>
      </w:r>
      <w:r w:rsidR="00607195">
        <w:rPr>
          <w:sz w:val="24"/>
          <w:szCs w:val="24"/>
        </w:rPr>
        <w:t xml:space="preserve">to </w:t>
      </w:r>
      <w:r w:rsidRPr="009A7F14">
        <w:rPr>
          <w:sz w:val="24"/>
          <w:szCs w:val="24"/>
        </w:rPr>
        <w:t>requir</w:t>
      </w:r>
      <w:r w:rsidR="00607195">
        <w:rPr>
          <w:sz w:val="24"/>
          <w:szCs w:val="24"/>
        </w:rPr>
        <w:t>e</w:t>
      </w:r>
      <w:r w:rsidRPr="009A7F14">
        <w:rPr>
          <w:sz w:val="24"/>
          <w:szCs w:val="24"/>
        </w:rPr>
        <w:t xml:space="preserve"> and expand accessible and universally designed physical, technological, and academic infrastructure</w:t>
      </w:r>
    </w:p>
    <w:p w14:paraId="03231FEE" w14:textId="77777777" w:rsidR="00216AA8" w:rsidRPr="009A7F14" w:rsidRDefault="00216AA8" w:rsidP="00216AA8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A7F14">
        <w:rPr>
          <w:sz w:val="24"/>
          <w:szCs w:val="24"/>
        </w:rPr>
        <w:t>Build, expand, and educate the campus community about inclusive and universally designed pedagogical methodology and classroom spaces</w:t>
      </w:r>
    </w:p>
    <w:p w14:paraId="3A79B593" w14:textId="49EC9791" w:rsidR="00B910BB" w:rsidRPr="00E052BC" w:rsidRDefault="009B4E3E" w:rsidP="00216AA8">
      <w:pPr>
        <w:ind w:left="1440" w:hanging="630"/>
        <w:rPr>
          <w:sz w:val="24"/>
          <w:szCs w:val="24"/>
        </w:rPr>
      </w:pPr>
      <w:r w:rsidRPr="009B4E3E">
        <w:rPr>
          <w:b/>
          <w:sz w:val="24"/>
          <w:szCs w:val="24"/>
        </w:rPr>
        <w:t>1</w:t>
      </w:r>
      <w:r w:rsidR="00216AA8" w:rsidRPr="009B4E3E">
        <w:rPr>
          <w:b/>
          <w:sz w:val="24"/>
          <w:szCs w:val="24"/>
        </w:rPr>
        <w:t>.3</w:t>
      </w:r>
      <w:r w:rsidR="00216AA8" w:rsidRPr="009B4E3E">
        <w:rPr>
          <w:b/>
          <w:sz w:val="24"/>
          <w:szCs w:val="24"/>
        </w:rPr>
        <w:tab/>
        <w:t>Research, Teaching Excellence, and Learning Outcomes</w:t>
      </w:r>
      <w:r w:rsidR="00E052BC">
        <w:rPr>
          <w:b/>
          <w:sz w:val="24"/>
          <w:szCs w:val="24"/>
        </w:rPr>
        <w:t xml:space="preserve"> around Diversity</w:t>
      </w:r>
      <w:r w:rsidR="00B910BB">
        <w:rPr>
          <w:b/>
          <w:sz w:val="24"/>
          <w:szCs w:val="24"/>
        </w:rPr>
        <w:tab/>
      </w:r>
    </w:p>
    <w:p w14:paraId="6153B296" w14:textId="58FBD927" w:rsidR="00D96B67" w:rsidRPr="009A7F14" w:rsidRDefault="00D96B67" w:rsidP="00D96B6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Fund an institutional membership with the National Center for Faculty Development and Diversity </w:t>
      </w:r>
      <w:r w:rsidR="00607195">
        <w:rPr>
          <w:sz w:val="24"/>
          <w:szCs w:val="24"/>
        </w:rPr>
        <w:t>to provide</w:t>
      </w:r>
      <w:r w:rsidRPr="009A7F14">
        <w:rPr>
          <w:sz w:val="24"/>
          <w:szCs w:val="24"/>
        </w:rPr>
        <w:t xml:space="preserve"> mentoring and scholarship for graduate students and tenure-track faculty </w:t>
      </w:r>
      <w:hyperlink r:id="rId9" w:history="1">
        <w:r w:rsidRPr="00D96B67">
          <w:rPr>
            <w:rStyle w:val="Hyperlink"/>
            <w:sz w:val="24"/>
            <w:szCs w:val="24"/>
          </w:rPr>
          <w:t>https://www.facultydiversity.org/home</w:t>
        </w:r>
      </w:hyperlink>
      <w:r>
        <w:rPr>
          <w:sz w:val="24"/>
          <w:szCs w:val="24"/>
        </w:rPr>
        <w:t xml:space="preserve"> </w:t>
      </w:r>
    </w:p>
    <w:p w14:paraId="62F705AC" w14:textId="77777777" w:rsidR="00D96B67" w:rsidRPr="009A7F14" w:rsidRDefault="00D96B67" w:rsidP="00D96B6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Expand current faculty mentoring program to offer targeted mentoring for diverse faculty </w:t>
      </w:r>
    </w:p>
    <w:p w14:paraId="56EAF4BA" w14:textId="2E26BD6B" w:rsidR="00D96B67" w:rsidRDefault="00D96B67" w:rsidP="00B75FF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>Include rewards for diversity engagement at the faculty awards event</w:t>
      </w:r>
    </w:p>
    <w:p w14:paraId="3B1B966F" w14:textId="47554515" w:rsidR="00B75FF6" w:rsidRPr="001E6CD0" w:rsidRDefault="00B75FF6" w:rsidP="001E6CD0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>Support global experiences and engagement for historically underrepresented groups</w:t>
      </w:r>
    </w:p>
    <w:p w14:paraId="6C552894" w14:textId="5C534FE9" w:rsidR="00514D96" w:rsidRDefault="00777891" w:rsidP="00514D9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514D96" w:rsidRPr="009A7F14">
        <w:rPr>
          <w:sz w:val="24"/>
          <w:szCs w:val="24"/>
        </w:rPr>
        <w:t>ncrease diversity</w:t>
      </w:r>
      <w:r w:rsidR="00607195">
        <w:rPr>
          <w:sz w:val="24"/>
          <w:szCs w:val="24"/>
        </w:rPr>
        <w:t>-</w:t>
      </w:r>
      <w:r w:rsidR="00514D96" w:rsidRPr="009A7F14">
        <w:rPr>
          <w:sz w:val="24"/>
          <w:szCs w:val="24"/>
        </w:rPr>
        <w:t>centered scholarship</w:t>
      </w:r>
      <w:r w:rsidR="00E052BC">
        <w:rPr>
          <w:sz w:val="24"/>
          <w:szCs w:val="24"/>
        </w:rPr>
        <w:t xml:space="preserve"> and institutionalize</w:t>
      </w:r>
      <w:r w:rsidR="00514D96" w:rsidRPr="009A7F14">
        <w:rPr>
          <w:sz w:val="24"/>
          <w:szCs w:val="24"/>
        </w:rPr>
        <w:t xml:space="preserve"> its value</w:t>
      </w:r>
    </w:p>
    <w:p w14:paraId="1B9E3F4F" w14:textId="42C06557" w:rsidR="00514D96" w:rsidRPr="00514D96" w:rsidRDefault="00514D96" w:rsidP="00514D9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>Build capacity for and reward demonstrated and effective diversity related teaching</w:t>
      </w:r>
      <w:r w:rsidR="00B768B8">
        <w:rPr>
          <w:sz w:val="24"/>
          <w:szCs w:val="24"/>
        </w:rPr>
        <w:t>,</w:t>
      </w:r>
      <w:r w:rsidRPr="009A7F14">
        <w:rPr>
          <w:sz w:val="24"/>
          <w:szCs w:val="24"/>
        </w:rPr>
        <w:t xml:space="preserve"> </w:t>
      </w:r>
      <w:r w:rsidR="00B768B8" w:rsidRPr="009A7F14">
        <w:rPr>
          <w:sz w:val="24"/>
          <w:szCs w:val="24"/>
        </w:rPr>
        <w:t>research</w:t>
      </w:r>
      <w:r w:rsidR="00B768B8">
        <w:rPr>
          <w:sz w:val="24"/>
          <w:szCs w:val="24"/>
        </w:rPr>
        <w:t xml:space="preserve">, and publication </w:t>
      </w:r>
      <w:r w:rsidRPr="009A7F14">
        <w:rPr>
          <w:sz w:val="24"/>
          <w:szCs w:val="24"/>
        </w:rPr>
        <w:t>in all disciplines</w:t>
      </w:r>
    </w:p>
    <w:p w14:paraId="2EC1EBF8" w14:textId="77777777" w:rsidR="00216AA8" w:rsidRPr="009A7F14" w:rsidRDefault="00216AA8" w:rsidP="00216A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>Provide incentives to partner with the Center for University Access and Inclusion on research around diversity, inclusion, access, and best practices</w:t>
      </w:r>
    </w:p>
    <w:p w14:paraId="60864303" w14:textId="032D8AD2" w:rsidR="00216AA8" w:rsidRPr="009A7F14" w:rsidRDefault="00216AA8" w:rsidP="00216A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Publish findings in scholarly journals </w:t>
      </w:r>
      <w:r w:rsidR="004976B5" w:rsidRPr="009A7F14">
        <w:rPr>
          <w:sz w:val="24"/>
          <w:szCs w:val="24"/>
        </w:rPr>
        <w:t>t</w:t>
      </w:r>
      <w:r w:rsidR="004976B5">
        <w:rPr>
          <w:sz w:val="24"/>
          <w:szCs w:val="24"/>
        </w:rPr>
        <w:t>hat</w:t>
      </w:r>
      <w:r w:rsidR="004976B5" w:rsidRPr="009A7F14">
        <w:rPr>
          <w:sz w:val="24"/>
          <w:szCs w:val="24"/>
        </w:rPr>
        <w:t xml:space="preserve"> </w:t>
      </w:r>
      <w:r w:rsidR="00AC0747">
        <w:rPr>
          <w:sz w:val="24"/>
          <w:szCs w:val="24"/>
        </w:rPr>
        <w:t>disseminate</w:t>
      </w:r>
      <w:r w:rsidR="00AC0747" w:rsidRPr="009A7F14">
        <w:rPr>
          <w:sz w:val="24"/>
          <w:szCs w:val="24"/>
        </w:rPr>
        <w:t xml:space="preserve"> </w:t>
      </w:r>
      <w:r w:rsidRPr="009A7F14">
        <w:rPr>
          <w:sz w:val="24"/>
          <w:szCs w:val="24"/>
        </w:rPr>
        <w:t>best practices and promote research into diversity and inclusion initiatives at NAU and beyond</w:t>
      </w:r>
    </w:p>
    <w:p w14:paraId="5DB3BA32" w14:textId="77777777" w:rsidR="00216AA8" w:rsidRPr="009A7F14" w:rsidRDefault="00216AA8" w:rsidP="00216A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Expand the Faculty Professional Development Diversity Symposium series to include staff and students </w:t>
      </w:r>
    </w:p>
    <w:p w14:paraId="52FAFFA8" w14:textId="77777777" w:rsidR="00216AA8" w:rsidRPr="009A7F14" w:rsidRDefault="00216AA8" w:rsidP="00216A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>Use the Council of Graduate Schools (CGS) as a resource for nationally-recognized diversity initiatives a</w:t>
      </w:r>
      <w:r>
        <w:rPr>
          <w:sz w:val="24"/>
          <w:szCs w:val="24"/>
        </w:rPr>
        <w:t>nd trends in graduate education</w:t>
      </w:r>
    </w:p>
    <w:p w14:paraId="022EB4AA" w14:textId="1F099BB6" w:rsidR="00216AA8" w:rsidRPr="009A7F14" w:rsidRDefault="00216AA8" w:rsidP="00216A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>Expand and promote diversity</w:t>
      </w:r>
      <w:r w:rsidR="00D03577">
        <w:rPr>
          <w:sz w:val="24"/>
          <w:szCs w:val="24"/>
        </w:rPr>
        <w:t>-</w:t>
      </w:r>
      <w:r w:rsidRPr="009A7F14">
        <w:rPr>
          <w:sz w:val="24"/>
          <w:szCs w:val="24"/>
        </w:rPr>
        <w:t xml:space="preserve">related academic offerings to include </w:t>
      </w:r>
      <w:r w:rsidR="00D03577">
        <w:rPr>
          <w:sz w:val="24"/>
          <w:szCs w:val="24"/>
        </w:rPr>
        <w:t>multiple</w:t>
      </w:r>
      <w:r w:rsidR="00D03577" w:rsidRPr="009A7F14">
        <w:rPr>
          <w:sz w:val="24"/>
          <w:szCs w:val="24"/>
        </w:rPr>
        <w:t xml:space="preserve"> </w:t>
      </w:r>
      <w:r w:rsidRPr="009A7F14">
        <w:rPr>
          <w:sz w:val="24"/>
          <w:szCs w:val="24"/>
        </w:rPr>
        <w:t>areas of diversity (ethnicity, race, disability, age, gender, religion, etc.)</w:t>
      </w:r>
    </w:p>
    <w:p w14:paraId="2786F929" w14:textId="7B524AB9" w:rsidR="00216AA8" w:rsidRPr="001E6CD0" w:rsidRDefault="00216A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A7F14">
        <w:rPr>
          <w:sz w:val="24"/>
          <w:szCs w:val="24"/>
        </w:rPr>
        <w:t>Create a diversity fellows program</w:t>
      </w:r>
      <w:r w:rsidR="00D843C3">
        <w:rPr>
          <w:sz w:val="24"/>
          <w:szCs w:val="24"/>
        </w:rPr>
        <w:t xml:space="preserve"> </w:t>
      </w:r>
    </w:p>
    <w:p w14:paraId="00115431" w14:textId="19F9D436" w:rsidR="00216AA8" w:rsidRDefault="009B4E3E" w:rsidP="00216AA8">
      <w:pPr>
        <w:ind w:left="1440" w:hanging="630"/>
        <w:rPr>
          <w:b/>
          <w:sz w:val="24"/>
          <w:szCs w:val="24"/>
        </w:rPr>
      </w:pPr>
      <w:r w:rsidRPr="009B4E3E">
        <w:rPr>
          <w:b/>
          <w:sz w:val="24"/>
          <w:szCs w:val="24"/>
        </w:rPr>
        <w:t>1</w:t>
      </w:r>
      <w:r w:rsidR="00216AA8" w:rsidRPr="009B4E3E">
        <w:rPr>
          <w:b/>
          <w:sz w:val="24"/>
          <w:szCs w:val="24"/>
        </w:rPr>
        <w:t>.4</w:t>
      </w:r>
      <w:r w:rsidR="00216AA8" w:rsidRPr="009B4E3E">
        <w:rPr>
          <w:b/>
          <w:sz w:val="24"/>
          <w:szCs w:val="24"/>
        </w:rPr>
        <w:tab/>
        <w:t>Community Engagement</w:t>
      </w:r>
      <w:r w:rsidR="00E052BC">
        <w:rPr>
          <w:b/>
          <w:sz w:val="24"/>
          <w:szCs w:val="24"/>
        </w:rPr>
        <w:t xml:space="preserve"> around Diversity</w:t>
      </w:r>
    </w:p>
    <w:p w14:paraId="2C375752" w14:textId="77777777" w:rsidR="00D96B67" w:rsidRPr="009A7F14" w:rsidRDefault="00D96B67" w:rsidP="00D96B6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A7F14">
        <w:rPr>
          <w:sz w:val="24"/>
          <w:szCs w:val="24"/>
        </w:rPr>
        <w:t>Identify diversity ambassadors to participate in community events and commissions</w:t>
      </w:r>
    </w:p>
    <w:p w14:paraId="621DA66D" w14:textId="77777777" w:rsidR="00D96B67" w:rsidRPr="009A7F14" w:rsidRDefault="00D96B67" w:rsidP="00D96B6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A7F14">
        <w:rPr>
          <w:sz w:val="24"/>
          <w:szCs w:val="24"/>
        </w:rPr>
        <w:lastRenderedPageBreak/>
        <w:t>Promote combined public and NAU events</w:t>
      </w:r>
    </w:p>
    <w:p w14:paraId="44970E76" w14:textId="0162DA63" w:rsidR="00136A26" w:rsidRDefault="00D96B67" w:rsidP="00D96B67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Hold an Inclusive Excellence </w:t>
      </w:r>
      <w:r w:rsidR="00231AC8">
        <w:rPr>
          <w:sz w:val="24"/>
          <w:szCs w:val="24"/>
        </w:rPr>
        <w:t>s</w:t>
      </w:r>
      <w:r w:rsidRPr="009A7F14">
        <w:rPr>
          <w:sz w:val="24"/>
          <w:szCs w:val="24"/>
        </w:rPr>
        <w:t xml:space="preserve">peaker </w:t>
      </w:r>
      <w:r w:rsidR="00231AC8">
        <w:rPr>
          <w:sz w:val="24"/>
          <w:szCs w:val="24"/>
        </w:rPr>
        <w:t>s</w:t>
      </w:r>
      <w:r w:rsidRPr="009A7F14">
        <w:rPr>
          <w:sz w:val="24"/>
          <w:szCs w:val="24"/>
        </w:rPr>
        <w:t>erie</w:t>
      </w:r>
      <w:r w:rsidR="00B768B8">
        <w:rPr>
          <w:sz w:val="24"/>
          <w:szCs w:val="24"/>
        </w:rPr>
        <w:t xml:space="preserve">s </w:t>
      </w:r>
    </w:p>
    <w:p w14:paraId="1E7EA1AF" w14:textId="6B2232FF" w:rsidR="00B768B8" w:rsidRDefault="00B768B8" w:rsidP="00D96B6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Partner with Flagstaff and Coconino officials and diversity commissions</w:t>
      </w:r>
    </w:p>
    <w:p w14:paraId="05D87555" w14:textId="4625DB19" w:rsidR="004E2E04" w:rsidRPr="009A7F14" w:rsidRDefault="004E2E04" w:rsidP="00D96B6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Identify partnership opportunities with campus communities throughout Arizona</w:t>
      </w:r>
    </w:p>
    <w:p w14:paraId="004B26F2" w14:textId="77113234" w:rsidR="009B4E3E" w:rsidRPr="009B4E3E" w:rsidRDefault="009B4E3E" w:rsidP="009B4E3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A7F14">
        <w:rPr>
          <w:sz w:val="24"/>
          <w:szCs w:val="24"/>
        </w:rPr>
        <w:t>Expand opportunities for HUG, international</w:t>
      </w:r>
      <w:r w:rsidR="001E6CD0">
        <w:rPr>
          <w:sz w:val="24"/>
          <w:szCs w:val="24"/>
        </w:rPr>
        <w:t>,</w:t>
      </w:r>
      <w:r w:rsidRPr="009A7F14">
        <w:rPr>
          <w:sz w:val="24"/>
          <w:szCs w:val="24"/>
        </w:rPr>
        <w:t xml:space="preserve"> </w:t>
      </w:r>
      <w:r w:rsidR="00136A26">
        <w:rPr>
          <w:sz w:val="24"/>
          <w:szCs w:val="24"/>
        </w:rPr>
        <w:t xml:space="preserve">and majority </w:t>
      </w:r>
      <w:r w:rsidRPr="009A7F14">
        <w:rPr>
          <w:sz w:val="24"/>
          <w:szCs w:val="24"/>
        </w:rPr>
        <w:t>students, faculty, and staff</w:t>
      </w:r>
      <w:r>
        <w:rPr>
          <w:sz w:val="24"/>
          <w:szCs w:val="24"/>
        </w:rPr>
        <w:t>,</w:t>
      </w:r>
      <w:r w:rsidRPr="009A7F14">
        <w:rPr>
          <w:sz w:val="24"/>
          <w:szCs w:val="24"/>
        </w:rPr>
        <w:t xml:space="preserve"> and community to engage socially and academically</w:t>
      </w:r>
    </w:p>
    <w:p w14:paraId="33D79B6A" w14:textId="07F6EA0E" w:rsidR="00216AA8" w:rsidRPr="009A7F14" w:rsidRDefault="00216AA8" w:rsidP="00216AA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9A7F14">
        <w:rPr>
          <w:sz w:val="24"/>
          <w:szCs w:val="24"/>
        </w:rPr>
        <w:t xml:space="preserve">upport relationships between campuses, Flagstaff and </w:t>
      </w:r>
      <w:r w:rsidR="00D03577">
        <w:rPr>
          <w:sz w:val="24"/>
          <w:szCs w:val="24"/>
        </w:rPr>
        <w:t>all off-campus sites</w:t>
      </w:r>
      <w:r w:rsidRPr="009A7F14">
        <w:rPr>
          <w:sz w:val="24"/>
          <w:szCs w:val="24"/>
        </w:rPr>
        <w:t>, tribal communities, other universities and beyond</w:t>
      </w:r>
    </w:p>
    <w:p w14:paraId="5FC8E1C5" w14:textId="0253AAC2" w:rsidR="009A7F14" w:rsidRPr="00216AA8" w:rsidRDefault="00216AA8" w:rsidP="00216AA8">
      <w:pPr>
        <w:shd w:val="clear" w:color="auto" w:fill="9CC2E5" w:themeFill="accent1" w:themeFillTint="99"/>
        <w:spacing w:after="0"/>
        <w:jc w:val="center"/>
        <w:rPr>
          <w:b/>
          <w:sz w:val="24"/>
          <w:szCs w:val="24"/>
        </w:rPr>
      </w:pPr>
      <w:r w:rsidRPr="00216AA8">
        <w:rPr>
          <w:b/>
          <w:sz w:val="24"/>
          <w:szCs w:val="24"/>
        </w:rPr>
        <w:t>GOAL 2</w:t>
      </w:r>
    </w:p>
    <w:p w14:paraId="46376367" w14:textId="1D7576C1" w:rsidR="008A49FA" w:rsidRPr="000E70EC" w:rsidRDefault="00367294" w:rsidP="00216AA8">
      <w:pPr>
        <w:shd w:val="clear" w:color="auto" w:fill="9CC2E5" w:themeFill="accent1" w:themeFillTint="99"/>
        <w:spacing w:after="240"/>
        <w:jc w:val="center"/>
        <w:rPr>
          <w:b/>
          <w:color w:val="FFFFFF" w:themeColor="background1"/>
          <w:sz w:val="28"/>
          <w:szCs w:val="28"/>
        </w:rPr>
      </w:pPr>
      <w:r w:rsidRPr="00216AA8">
        <w:rPr>
          <w:b/>
          <w:sz w:val="24"/>
          <w:szCs w:val="24"/>
        </w:rPr>
        <w:t>Increase, support, retain</w:t>
      </w:r>
      <w:r w:rsidR="00B768B8">
        <w:rPr>
          <w:b/>
          <w:sz w:val="24"/>
          <w:szCs w:val="24"/>
        </w:rPr>
        <w:t>,</w:t>
      </w:r>
      <w:r w:rsidRPr="00216AA8">
        <w:rPr>
          <w:b/>
          <w:sz w:val="24"/>
          <w:szCs w:val="24"/>
        </w:rPr>
        <w:t xml:space="preserve"> and graduate historically underrepresented students</w:t>
      </w:r>
    </w:p>
    <w:p w14:paraId="2DCB7E0D" w14:textId="653E2DF2" w:rsidR="00E936A6" w:rsidRPr="00D01AC4" w:rsidRDefault="000651B6" w:rsidP="001E39F5">
      <w:pPr>
        <w:ind w:left="1620" w:hanging="810"/>
        <w:rPr>
          <w:b/>
          <w:sz w:val="24"/>
          <w:szCs w:val="24"/>
        </w:rPr>
      </w:pPr>
      <w:r w:rsidRPr="00D01AC4">
        <w:rPr>
          <w:b/>
          <w:sz w:val="24"/>
          <w:szCs w:val="24"/>
        </w:rPr>
        <w:t>2</w:t>
      </w:r>
      <w:r w:rsidR="007B23AF" w:rsidRPr="00D01AC4">
        <w:rPr>
          <w:b/>
          <w:sz w:val="24"/>
          <w:szCs w:val="24"/>
        </w:rPr>
        <w:t>.1</w:t>
      </w:r>
      <w:r w:rsidR="007B23AF" w:rsidRPr="00D01AC4">
        <w:rPr>
          <w:b/>
          <w:sz w:val="24"/>
          <w:szCs w:val="24"/>
        </w:rPr>
        <w:tab/>
      </w:r>
      <w:r w:rsidR="009E1945" w:rsidRPr="00D01AC4">
        <w:rPr>
          <w:b/>
          <w:sz w:val="24"/>
          <w:szCs w:val="24"/>
        </w:rPr>
        <w:t>Enroll</w:t>
      </w:r>
      <w:r w:rsidR="007824C4" w:rsidRPr="00D01AC4">
        <w:rPr>
          <w:b/>
          <w:sz w:val="24"/>
          <w:szCs w:val="24"/>
        </w:rPr>
        <w:t>, support,</w:t>
      </w:r>
      <w:r w:rsidR="009E1945" w:rsidRPr="00D01AC4">
        <w:rPr>
          <w:b/>
          <w:sz w:val="24"/>
          <w:szCs w:val="24"/>
        </w:rPr>
        <w:t xml:space="preserve"> </w:t>
      </w:r>
      <w:r w:rsidR="007B23AF" w:rsidRPr="00D01AC4">
        <w:rPr>
          <w:b/>
          <w:sz w:val="24"/>
          <w:szCs w:val="24"/>
        </w:rPr>
        <w:t>retain</w:t>
      </w:r>
      <w:r w:rsidR="00B768B8">
        <w:rPr>
          <w:b/>
          <w:sz w:val="24"/>
          <w:szCs w:val="24"/>
        </w:rPr>
        <w:t>,</w:t>
      </w:r>
      <w:r w:rsidR="007B23AF" w:rsidRPr="00D01AC4">
        <w:rPr>
          <w:b/>
          <w:sz w:val="24"/>
          <w:szCs w:val="24"/>
        </w:rPr>
        <w:t xml:space="preserve"> </w:t>
      </w:r>
      <w:r w:rsidR="009E1945" w:rsidRPr="00D01AC4">
        <w:rPr>
          <w:b/>
          <w:sz w:val="24"/>
          <w:szCs w:val="24"/>
        </w:rPr>
        <w:t>and graduate</w:t>
      </w:r>
      <w:r w:rsidR="00C36202" w:rsidRPr="00D01AC4">
        <w:rPr>
          <w:b/>
          <w:sz w:val="24"/>
          <w:szCs w:val="24"/>
        </w:rPr>
        <w:t xml:space="preserve"> </w:t>
      </w:r>
      <w:r w:rsidR="009E1945" w:rsidRPr="00D01AC4">
        <w:rPr>
          <w:b/>
          <w:sz w:val="24"/>
          <w:szCs w:val="24"/>
        </w:rPr>
        <w:t xml:space="preserve">HUG students in </w:t>
      </w:r>
      <w:r w:rsidR="00880BA1" w:rsidRPr="00D01AC4">
        <w:rPr>
          <w:b/>
          <w:sz w:val="24"/>
          <w:szCs w:val="24"/>
        </w:rPr>
        <w:t xml:space="preserve">increasing </w:t>
      </w:r>
      <w:r w:rsidR="009E1945" w:rsidRPr="00D01AC4">
        <w:rPr>
          <w:b/>
          <w:sz w:val="24"/>
          <w:szCs w:val="24"/>
        </w:rPr>
        <w:t>numbers</w:t>
      </w:r>
      <w:r w:rsidR="00C36202" w:rsidRPr="00D01AC4">
        <w:rPr>
          <w:b/>
          <w:sz w:val="24"/>
          <w:szCs w:val="24"/>
        </w:rPr>
        <w:t xml:space="preserve"> </w:t>
      </w:r>
      <w:r w:rsidR="00880BA1" w:rsidRPr="00D01AC4">
        <w:rPr>
          <w:b/>
          <w:sz w:val="24"/>
          <w:szCs w:val="24"/>
        </w:rPr>
        <w:t xml:space="preserve">per metrics identified in Section 5 </w:t>
      </w:r>
    </w:p>
    <w:p w14:paraId="6CD6D266" w14:textId="29338632" w:rsidR="00607AF5" w:rsidRPr="00D01AC4" w:rsidRDefault="00302BE3" w:rsidP="007B23AF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7B23AF" w:rsidRPr="00D01AC4">
        <w:rPr>
          <w:sz w:val="24"/>
          <w:szCs w:val="24"/>
        </w:rPr>
        <w:t>.1.</w:t>
      </w:r>
      <w:r>
        <w:rPr>
          <w:sz w:val="24"/>
          <w:szCs w:val="24"/>
        </w:rPr>
        <w:t>1</w:t>
      </w:r>
      <w:r w:rsidR="007B23AF" w:rsidRPr="00D01AC4">
        <w:rPr>
          <w:sz w:val="24"/>
          <w:szCs w:val="24"/>
        </w:rPr>
        <w:tab/>
        <w:t xml:space="preserve">Undergraduate and Transfer Strategies </w:t>
      </w:r>
      <w:r w:rsidR="00607AF5" w:rsidRPr="00D01AC4">
        <w:rPr>
          <w:sz w:val="24"/>
          <w:szCs w:val="24"/>
        </w:rPr>
        <w:t>(TBD with EMSA</w:t>
      </w:r>
      <w:r w:rsidR="00880BA1" w:rsidRPr="00D01AC4">
        <w:rPr>
          <w:sz w:val="24"/>
          <w:szCs w:val="24"/>
        </w:rPr>
        <w:t xml:space="preserve"> input</w:t>
      </w:r>
      <w:r w:rsidR="00607AF5" w:rsidRPr="00D01AC4">
        <w:rPr>
          <w:sz w:val="24"/>
          <w:szCs w:val="24"/>
        </w:rPr>
        <w:t>)</w:t>
      </w:r>
    </w:p>
    <w:p w14:paraId="281C4203" w14:textId="17BC5200" w:rsidR="00E936A6" w:rsidRPr="00D01AC4" w:rsidRDefault="009E1945" w:rsidP="007B23A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01AC4">
        <w:rPr>
          <w:sz w:val="24"/>
          <w:szCs w:val="24"/>
        </w:rPr>
        <w:t xml:space="preserve">Expand </w:t>
      </w:r>
      <w:r w:rsidR="00AE5AB4" w:rsidRPr="00D01AC4">
        <w:rPr>
          <w:sz w:val="24"/>
          <w:szCs w:val="24"/>
        </w:rPr>
        <w:t xml:space="preserve">and </w:t>
      </w:r>
      <w:r w:rsidRPr="00D01AC4">
        <w:rPr>
          <w:sz w:val="24"/>
          <w:szCs w:val="24"/>
        </w:rPr>
        <w:t xml:space="preserve">support </w:t>
      </w:r>
      <w:r w:rsidR="00F47857" w:rsidRPr="00D01AC4">
        <w:rPr>
          <w:sz w:val="24"/>
          <w:szCs w:val="24"/>
        </w:rPr>
        <w:t xml:space="preserve">academic </w:t>
      </w:r>
      <w:r w:rsidRPr="00D01AC4">
        <w:rPr>
          <w:sz w:val="24"/>
          <w:szCs w:val="24"/>
        </w:rPr>
        <w:t>services that resonate with HUG populations</w:t>
      </w:r>
    </w:p>
    <w:p w14:paraId="39529C77" w14:textId="77F27C2F" w:rsidR="00614FF9" w:rsidRDefault="00614FF9" w:rsidP="007B23A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01AC4">
        <w:rPr>
          <w:sz w:val="24"/>
          <w:szCs w:val="24"/>
        </w:rPr>
        <w:t xml:space="preserve">Partner with the NAU Foundation and University Advancement to increase diversity related student scholarships, travel, conference attendance, and </w:t>
      </w:r>
      <w:r w:rsidR="00E936A6" w:rsidRPr="00D01AC4">
        <w:rPr>
          <w:sz w:val="24"/>
          <w:szCs w:val="24"/>
        </w:rPr>
        <w:t>study abroad opportunities</w:t>
      </w:r>
      <w:r w:rsidRPr="00D01AC4">
        <w:rPr>
          <w:sz w:val="24"/>
          <w:szCs w:val="24"/>
        </w:rPr>
        <w:t xml:space="preserve"> </w:t>
      </w:r>
    </w:p>
    <w:p w14:paraId="3ABC6A76" w14:textId="694D1724" w:rsidR="005F73B3" w:rsidRPr="00D01AC4" w:rsidRDefault="005F73B3" w:rsidP="007B23A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Expand 2 + 2 programs with minority serving institutions (MSIs)</w:t>
      </w:r>
    </w:p>
    <w:p w14:paraId="168075DB" w14:textId="4FAA56A9" w:rsidR="00880BA1" w:rsidRPr="00D01AC4" w:rsidRDefault="000651B6" w:rsidP="007B23AF">
      <w:pPr>
        <w:ind w:left="2160" w:hanging="720"/>
        <w:rPr>
          <w:sz w:val="24"/>
          <w:szCs w:val="24"/>
        </w:rPr>
      </w:pPr>
      <w:r w:rsidRPr="00D01AC4">
        <w:rPr>
          <w:sz w:val="24"/>
          <w:szCs w:val="24"/>
        </w:rPr>
        <w:t>2</w:t>
      </w:r>
      <w:r w:rsidR="00302BE3">
        <w:rPr>
          <w:sz w:val="24"/>
          <w:szCs w:val="24"/>
        </w:rPr>
        <w:t>.1.2</w:t>
      </w:r>
      <w:r w:rsidR="007B23AF" w:rsidRPr="00D01AC4">
        <w:rPr>
          <w:sz w:val="24"/>
          <w:szCs w:val="24"/>
        </w:rPr>
        <w:t xml:space="preserve"> </w:t>
      </w:r>
      <w:r w:rsidR="007B23AF" w:rsidRPr="00D01AC4">
        <w:rPr>
          <w:sz w:val="24"/>
          <w:szCs w:val="24"/>
        </w:rPr>
        <w:tab/>
        <w:t>Graduate Student Strategies (TBD with student leaders and GC/GSA input)</w:t>
      </w:r>
    </w:p>
    <w:p w14:paraId="26472E62" w14:textId="77777777" w:rsidR="007B23AF" w:rsidRDefault="007824C4" w:rsidP="007B23A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01AC4">
        <w:rPr>
          <w:sz w:val="24"/>
          <w:szCs w:val="24"/>
        </w:rPr>
        <w:t>Provide specific graduate student opportunities (assistantships, research,</w:t>
      </w:r>
      <w:r w:rsidRPr="009A7F14">
        <w:rPr>
          <w:sz w:val="24"/>
          <w:szCs w:val="24"/>
        </w:rPr>
        <w:t xml:space="preserve"> and commission work) to assist in diversity issues within areas that need help with their diversity initiatives</w:t>
      </w:r>
    </w:p>
    <w:p w14:paraId="0BA9F924" w14:textId="0B445911" w:rsidR="000E70EC" w:rsidRDefault="007D578B" w:rsidP="000E70EC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9A7F14">
        <w:rPr>
          <w:sz w:val="24"/>
          <w:szCs w:val="24"/>
        </w:rPr>
        <w:t>Ask each program to identify one or two external funding/ fellowship/ post-doc/career placement services available to underrepresented groups in their discipline (e.g. APA’s Minority Fellowship Program)</w:t>
      </w:r>
    </w:p>
    <w:p w14:paraId="1D80AF28" w14:textId="6AD87E9F" w:rsidR="00E936A6" w:rsidRDefault="0045506C" w:rsidP="003F62D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A7F14">
        <w:rPr>
          <w:sz w:val="24"/>
          <w:szCs w:val="24"/>
        </w:rPr>
        <w:t>Fund an institutional membership with the National Center for Faculty Development and Diversity</w:t>
      </w:r>
      <w:r w:rsidR="007824C4" w:rsidRPr="009A7F14">
        <w:rPr>
          <w:sz w:val="24"/>
          <w:szCs w:val="24"/>
        </w:rPr>
        <w:t xml:space="preserve"> which serves graduate students and junior faculty</w:t>
      </w:r>
    </w:p>
    <w:p w14:paraId="5E264F74" w14:textId="1C247DED" w:rsidR="000E70EC" w:rsidRPr="00216AA8" w:rsidRDefault="00216AA8" w:rsidP="00216AA8">
      <w:pPr>
        <w:shd w:val="clear" w:color="auto" w:fill="9CC2E5" w:themeFill="accent1" w:themeFillTint="99"/>
        <w:spacing w:after="0"/>
        <w:ind w:left="1440" w:hanging="1440"/>
        <w:jc w:val="center"/>
        <w:rPr>
          <w:b/>
          <w:sz w:val="24"/>
          <w:szCs w:val="24"/>
        </w:rPr>
      </w:pPr>
      <w:r w:rsidRPr="00216AA8">
        <w:rPr>
          <w:b/>
          <w:sz w:val="24"/>
          <w:szCs w:val="24"/>
        </w:rPr>
        <w:t>Goal 3</w:t>
      </w:r>
    </w:p>
    <w:p w14:paraId="5710DDC8" w14:textId="18DDED15" w:rsidR="009A7F14" w:rsidRPr="00216AA8" w:rsidRDefault="007B23AF" w:rsidP="003F62D3">
      <w:pPr>
        <w:shd w:val="clear" w:color="auto" w:fill="9CC2E5" w:themeFill="accent1" w:themeFillTint="99"/>
        <w:spacing w:after="240"/>
        <w:ind w:left="1440" w:hanging="1440"/>
        <w:jc w:val="center"/>
        <w:rPr>
          <w:b/>
          <w:sz w:val="24"/>
          <w:szCs w:val="24"/>
        </w:rPr>
      </w:pPr>
      <w:r w:rsidRPr="00216AA8">
        <w:rPr>
          <w:b/>
          <w:sz w:val="24"/>
          <w:szCs w:val="24"/>
        </w:rPr>
        <w:t>Increase, support, and retain historically underrepresented fac</w:t>
      </w:r>
      <w:r w:rsidR="009A7F14" w:rsidRPr="00216AA8">
        <w:rPr>
          <w:b/>
          <w:sz w:val="24"/>
          <w:szCs w:val="24"/>
        </w:rPr>
        <w:t>ulty, staff, and administrators</w:t>
      </w:r>
    </w:p>
    <w:p w14:paraId="502B1826" w14:textId="77777777" w:rsidR="00777891" w:rsidRDefault="000651B6" w:rsidP="003F62D3">
      <w:pPr>
        <w:ind w:left="1620" w:hanging="810"/>
        <w:rPr>
          <w:b/>
          <w:sz w:val="24"/>
          <w:szCs w:val="24"/>
        </w:rPr>
      </w:pPr>
      <w:r w:rsidRPr="001E6CD0">
        <w:rPr>
          <w:b/>
          <w:sz w:val="24"/>
          <w:szCs w:val="24"/>
        </w:rPr>
        <w:t>3</w:t>
      </w:r>
      <w:r w:rsidR="00670711" w:rsidRPr="001E6CD0">
        <w:rPr>
          <w:b/>
          <w:sz w:val="24"/>
          <w:szCs w:val="24"/>
        </w:rPr>
        <w:t>.1</w:t>
      </w:r>
      <w:r w:rsidR="002632A6" w:rsidRPr="001E6CD0">
        <w:rPr>
          <w:b/>
          <w:sz w:val="24"/>
          <w:szCs w:val="24"/>
        </w:rPr>
        <w:tab/>
      </w:r>
      <w:r w:rsidR="00E32ABD" w:rsidRPr="001E6CD0">
        <w:rPr>
          <w:b/>
          <w:sz w:val="24"/>
          <w:szCs w:val="24"/>
        </w:rPr>
        <w:t xml:space="preserve">General </w:t>
      </w:r>
      <w:r w:rsidR="001603F4" w:rsidRPr="001E6CD0">
        <w:rPr>
          <w:b/>
          <w:sz w:val="24"/>
          <w:szCs w:val="24"/>
        </w:rPr>
        <w:t xml:space="preserve">Search and Recruitment Strategies </w:t>
      </w:r>
    </w:p>
    <w:p w14:paraId="11E461DD" w14:textId="74EE706F" w:rsidR="00571ECC" w:rsidRPr="003F62D3" w:rsidRDefault="00571ECC" w:rsidP="003F62D3">
      <w:pPr>
        <w:pStyle w:val="ListParagraph"/>
        <w:numPr>
          <w:ilvl w:val="0"/>
          <w:numId w:val="38"/>
        </w:numPr>
        <w:ind w:left="2160"/>
        <w:rPr>
          <w:sz w:val="24"/>
          <w:szCs w:val="24"/>
        </w:rPr>
      </w:pPr>
      <w:r w:rsidRPr="003F62D3">
        <w:rPr>
          <w:sz w:val="24"/>
          <w:szCs w:val="24"/>
        </w:rPr>
        <w:lastRenderedPageBreak/>
        <w:t xml:space="preserve">Utilize the services of a vendor which will </w:t>
      </w:r>
      <w:r w:rsidR="008831B8" w:rsidRPr="003F62D3">
        <w:rPr>
          <w:sz w:val="24"/>
          <w:szCs w:val="24"/>
        </w:rPr>
        <w:t xml:space="preserve">automatically </w:t>
      </w:r>
      <w:r w:rsidRPr="003F62D3">
        <w:rPr>
          <w:sz w:val="24"/>
          <w:szCs w:val="24"/>
        </w:rPr>
        <w:t xml:space="preserve">place all </w:t>
      </w:r>
      <w:r w:rsidR="008831B8" w:rsidRPr="003F62D3">
        <w:rPr>
          <w:sz w:val="24"/>
          <w:szCs w:val="24"/>
        </w:rPr>
        <w:t xml:space="preserve">NAU </w:t>
      </w:r>
      <w:r w:rsidRPr="003F62D3">
        <w:rPr>
          <w:sz w:val="24"/>
          <w:szCs w:val="24"/>
        </w:rPr>
        <w:t xml:space="preserve">job </w:t>
      </w:r>
      <w:r w:rsidR="008831B8" w:rsidRPr="003F62D3">
        <w:rPr>
          <w:sz w:val="24"/>
          <w:szCs w:val="24"/>
        </w:rPr>
        <w:t xml:space="preserve">postings with each state’s </w:t>
      </w:r>
      <w:r w:rsidR="00F1421B" w:rsidRPr="003F62D3">
        <w:rPr>
          <w:sz w:val="24"/>
          <w:szCs w:val="24"/>
        </w:rPr>
        <w:t xml:space="preserve">job board </w:t>
      </w:r>
      <w:r w:rsidR="008831B8" w:rsidRPr="003F62D3">
        <w:rPr>
          <w:sz w:val="24"/>
          <w:szCs w:val="24"/>
        </w:rPr>
        <w:t>and multiple electronic publications that target historically underrepresented individuals, including women, minorities, individuals with disabilities</w:t>
      </w:r>
      <w:r w:rsidR="00F1421B" w:rsidRPr="003F62D3">
        <w:rPr>
          <w:sz w:val="24"/>
          <w:szCs w:val="24"/>
        </w:rPr>
        <w:t>,</w:t>
      </w:r>
      <w:r w:rsidR="008831B8" w:rsidRPr="003F62D3">
        <w:rPr>
          <w:sz w:val="24"/>
          <w:szCs w:val="24"/>
        </w:rPr>
        <w:t xml:space="preserve"> and </w:t>
      </w:r>
      <w:r w:rsidR="00915DB0" w:rsidRPr="003F62D3">
        <w:rPr>
          <w:sz w:val="24"/>
          <w:szCs w:val="24"/>
        </w:rPr>
        <w:t>veterans</w:t>
      </w:r>
    </w:p>
    <w:p w14:paraId="52329130" w14:textId="2A9F39F0" w:rsidR="002632A6" w:rsidRPr="009A7F14" w:rsidRDefault="00915DB0" w:rsidP="00E5591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At the division, college, or department level, s</w:t>
      </w:r>
      <w:r w:rsidR="00E55911">
        <w:rPr>
          <w:sz w:val="24"/>
          <w:szCs w:val="24"/>
        </w:rPr>
        <w:t>upplement vendor services</w:t>
      </w:r>
      <w:r w:rsidR="00E55911" w:rsidRPr="009A7F14">
        <w:rPr>
          <w:sz w:val="24"/>
          <w:szCs w:val="24"/>
        </w:rPr>
        <w:t xml:space="preserve"> </w:t>
      </w:r>
      <w:r w:rsidR="00E55911">
        <w:rPr>
          <w:sz w:val="24"/>
          <w:szCs w:val="24"/>
        </w:rPr>
        <w:t xml:space="preserve">with targeted efforts to reach diverse applicants through </w:t>
      </w:r>
      <w:r>
        <w:rPr>
          <w:sz w:val="24"/>
          <w:szCs w:val="24"/>
        </w:rPr>
        <w:t>other</w:t>
      </w:r>
      <w:r w:rsidR="00E55911">
        <w:rPr>
          <w:sz w:val="24"/>
          <w:szCs w:val="24"/>
        </w:rPr>
        <w:t xml:space="preserve"> </w:t>
      </w:r>
      <w:r w:rsidR="00497196" w:rsidRPr="009A7F14">
        <w:rPr>
          <w:sz w:val="24"/>
          <w:szCs w:val="24"/>
        </w:rPr>
        <w:t>organizations</w:t>
      </w:r>
      <w:r w:rsidR="00E55911">
        <w:rPr>
          <w:sz w:val="24"/>
          <w:szCs w:val="24"/>
        </w:rPr>
        <w:t xml:space="preserve"> and publications relevant to the particular </w:t>
      </w:r>
      <w:r>
        <w:rPr>
          <w:sz w:val="24"/>
          <w:szCs w:val="24"/>
        </w:rPr>
        <w:t xml:space="preserve">discipline or </w:t>
      </w:r>
      <w:r w:rsidR="00E55911">
        <w:rPr>
          <w:sz w:val="24"/>
          <w:szCs w:val="24"/>
        </w:rPr>
        <w:t>position</w:t>
      </w:r>
      <w:r w:rsidR="00497196" w:rsidRPr="009A7F14">
        <w:rPr>
          <w:sz w:val="24"/>
          <w:szCs w:val="24"/>
        </w:rPr>
        <w:t xml:space="preserve"> </w:t>
      </w:r>
      <w:r w:rsidR="00E55911">
        <w:rPr>
          <w:sz w:val="24"/>
          <w:szCs w:val="24"/>
        </w:rPr>
        <w:t>being recruited</w:t>
      </w:r>
      <w:r w:rsidR="00497196" w:rsidRPr="009A7F14">
        <w:rPr>
          <w:sz w:val="24"/>
          <w:szCs w:val="24"/>
        </w:rPr>
        <w:t xml:space="preserve"> (e.g. AABHE - American Association of Blacks in Higher Education</w:t>
      </w:r>
      <w:r w:rsidR="009A1E27">
        <w:t>;</w:t>
      </w:r>
      <w:r w:rsidR="00E55911">
        <w:t xml:space="preserve"> the </w:t>
      </w:r>
      <w:r w:rsidR="00E55911" w:rsidRPr="00E55911">
        <w:rPr>
          <w:sz w:val="24"/>
          <w:szCs w:val="24"/>
        </w:rPr>
        <w:t>Society of Hispanic Professional Engineers</w:t>
      </w:r>
      <w:r w:rsidR="00497196" w:rsidRPr="009A7F14">
        <w:rPr>
          <w:sz w:val="24"/>
          <w:szCs w:val="24"/>
        </w:rPr>
        <w:t>)</w:t>
      </w:r>
    </w:p>
    <w:p w14:paraId="283E3A85" w14:textId="51067FCE" w:rsidR="002632A6" w:rsidRPr="009A7F14" w:rsidRDefault="00E32ABD" w:rsidP="002632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A7F14">
        <w:rPr>
          <w:sz w:val="24"/>
          <w:szCs w:val="24"/>
        </w:rPr>
        <w:t>Post NAU diversity</w:t>
      </w:r>
      <w:r w:rsidR="009A1E27">
        <w:rPr>
          <w:sz w:val="24"/>
          <w:szCs w:val="24"/>
        </w:rPr>
        <w:t>-r</w:t>
      </w:r>
      <w:r w:rsidRPr="009A7F14">
        <w:rPr>
          <w:sz w:val="24"/>
          <w:szCs w:val="24"/>
        </w:rPr>
        <w:t xml:space="preserve">elated values and expectations on the Human Resources applicant website and require applicants for </w:t>
      </w:r>
      <w:r w:rsidR="00B94843" w:rsidRPr="009A7F14">
        <w:rPr>
          <w:sz w:val="24"/>
          <w:szCs w:val="24"/>
        </w:rPr>
        <w:t xml:space="preserve">all </w:t>
      </w:r>
      <w:r w:rsidR="00915DB0">
        <w:rPr>
          <w:sz w:val="24"/>
          <w:szCs w:val="24"/>
        </w:rPr>
        <w:t xml:space="preserve">administrator and </w:t>
      </w:r>
      <w:r w:rsidR="00B94843" w:rsidRPr="009A7F14">
        <w:rPr>
          <w:sz w:val="24"/>
          <w:szCs w:val="24"/>
        </w:rPr>
        <w:t>faculty</w:t>
      </w:r>
      <w:r w:rsidR="00915DB0">
        <w:rPr>
          <w:sz w:val="24"/>
          <w:szCs w:val="24"/>
        </w:rPr>
        <w:t xml:space="preserve"> positions and designated</w:t>
      </w:r>
      <w:r w:rsidR="00136A26">
        <w:rPr>
          <w:sz w:val="24"/>
          <w:szCs w:val="24"/>
        </w:rPr>
        <w:t xml:space="preserve"> </w:t>
      </w:r>
      <w:r w:rsidR="00915DB0">
        <w:rPr>
          <w:sz w:val="24"/>
          <w:szCs w:val="24"/>
        </w:rPr>
        <w:t>professional and</w:t>
      </w:r>
      <w:r w:rsidR="00B94843" w:rsidRPr="009A7F14">
        <w:rPr>
          <w:sz w:val="24"/>
          <w:szCs w:val="24"/>
        </w:rPr>
        <w:t xml:space="preserve"> staff </w:t>
      </w:r>
      <w:r w:rsidR="004B125C" w:rsidRPr="009A7F14">
        <w:rPr>
          <w:sz w:val="24"/>
          <w:szCs w:val="24"/>
        </w:rPr>
        <w:t>positions to</w:t>
      </w:r>
      <w:r w:rsidRPr="009A7F14">
        <w:rPr>
          <w:sz w:val="24"/>
          <w:szCs w:val="24"/>
        </w:rPr>
        <w:t xml:space="preserve"> provide a statement (similar to a statement of teaching philosophy) </w:t>
      </w:r>
      <w:r w:rsidR="000901E3">
        <w:rPr>
          <w:sz w:val="24"/>
          <w:szCs w:val="24"/>
        </w:rPr>
        <w:t>about how they will support diversity at NAU</w:t>
      </w:r>
    </w:p>
    <w:p w14:paraId="68D6D27A" w14:textId="77777777" w:rsidR="00915DB0" w:rsidRPr="008E05B5" w:rsidRDefault="00915DB0" w:rsidP="00915DB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1421B">
        <w:rPr>
          <w:sz w:val="24"/>
          <w:szCs w:val="24"/>
        </w:rPr>
        <w:t>Craft job postings with language that will resonate with underrepresented populations</w:t>
      </w:r>
    </w:p>
    <w:p w14:paraId="0A761348" w14:textId="4650078F" w:rsidR="002632A6" w:rsidRPr="009A7F14" w:rsidRDefault="00F01F2A" w:rsidP="002632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Make search committee trainings for all members more robust and comprehensive, using a variety of learning methods and including </w:t>
      </w:r>
      <w:r w:rsidR="00915DB0">
        <w:rPr>
          <w:sz w:val="24"/>
          <w:szCs w:val="24"/>
        </w:rPr>
        <w:t xml:space="preserve">topics of </w:t>
      </w:r>
      <w:r w:rsidRPr="009A7F14">
        <w:rPr>
          <w:sz w:val="24"/>
          <w:szCs w:val="24"/>
        </w:rPr>
        <w:t>diversity best practices, implicit and unconscious bias, effective postings, targeted advertising, support services and community resources for applicants</w:t>
      </w:r>
    </w:p>
    <w:p w14:paraId="6D1AF25A" w14:textId="77777777" w:rsidR="002632A6" w:rsidRPr="009A7F14" w:rsidRDefault="006613AD" w:rsidP="002632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Provide enhanced opportunities for professional development and training for those </w:t>
      </w:r>
      <w:r w:rsidR="00B94843" w:rsidRPr="009A7F14">
        <w:rPr>
          <w:sz w:val="24"/>
          <w:szCs w:val="24"/>
        </w:rPr>
        <w:t>who will be</w:t>
      </w:r>
      <w:r w:rsidRPr="009A7F14">
        <w:rPr>
          <w:sz w:val="24"/>
          <w:szCs w:val="24"/>
        </w:rPr>
        <w:t xml:space="preserve"> representing diversity interests on search committees</w:t>
      </w:r>
    </w:p>
    <w:p w14:paraId="719A3873" w14:textId="24D8CF21" w:rsidR="006613AD" w:rsidRPr="009A7F14" w:rsidRDefault="006613AD" w:rsidP="002632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Provide relief and incentive to those </w:t>
      </w:r>
      <w:r w:rsidR="001603F4" w:rsidRPr="009A7F14">
        <w:rPr>
          <w:sz w:val="24"/>
          <w:szCs w:val="24"/>
        </w:rPr>
        <w:t xml:space="preserve">who </w:t>
      </w:r>
      <w:r w:rsidRPr="009A7F14">
        <w:rPr>
          <w:sz w:val="24"/>
          <w:szCs w:val="24"/>
        </w:rPr>
        <w:t xml:space="preserve">sit on search committees as diversity representatives </w:t>
      </w:r>
      <w:r w:rsidR="00D03577">
        <w:rPr>
          <w:sz w:val="24"/>
          <w:szCs w:val="24"/>
        </w:rPr>
        <w:t xml:space="preserve">through such mechanisms as </w:t>
      </w:r>
      <w:r w:rsidRPr="009A7F14">
        <w:rPr>
          <w:sz w:val="24"/>
          <w:szCs w:val="24"/>
        </w:rPr>
        <w:t xml:space="preserve">credit for service, </w:t>
      </w:r>
      <w:r w:rsidR="00D03577">
        <w:rPr>
          <w:sz w:val="24"/>
          <w:szCs w:val="24"/>
        </w:rPr>
        <w:t>reassigned workload</w:t>
      </w:r>
      <w:r w:rsidRPr="009A7F14">
        <w:rPr>
          <w:sz w:val="24"/>
          <w:szCs w:val="24"/>
        </w:rPr>
        <w:t xml:space="preserve">, acknowledgment in performance appraisals, awards and recognition, or other meaningful </w:t>
      </w:r>
      <w:r w:rsidR="00915DB0">
        <w:rPr>
          <w:sz w:val="24"/>
          <w:szCs w:val="24"/>
        </w:rPr>
        <w:t>measures</w:t>
      </w:r>
    </w:p>
    <w:p w14:paraId="0CF4BD27" w14:textId="2608FAAF" w:rsidR="002632A6" w:rsidRPr="000651B6" w:rsidRDefault="000651B6" w:rsidP="002632A6">
      <w:pPr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632A6" w:rsidRPr="000651B6">
        <w:rPr>
          <w:b/>
          <w:sz w:val="24"/>
          <w:szCs w:val="24"/>
        </w:rPr>
        <w:t>.2</w:t>
      </w:r>
      <w:r w:rsidR="002632A6" w:rsidRPr="000651B6">
        <w:rPr>
          <w:b/>
          <w:sz w:val="24"/>
          <w:szCs w:val="24"/>
        </w:rPr>
        <w:tab/>
      </w:r>
      <w:r w:rsidR="006613AD" w:rsidRPr="000651B6">
        <w:rPr>
          <w:b/>
          <w:sz w:val="24"/>
          <w:szCs w:val="24"/>
        </w:rPr>
        <w:t xml:space="preserve">Staff and </w:t>
      </w:r>
      <w:r w:rsidR="00915DB0">
        <w:rPr>
          <w:b/>
          <w:sz w:val="24"/>
          <w:szCs w:val="24"/>
        </w:rPr>
        <w:t>Professiona</w:t>
      </w:r>
      <w:r w:rsidR="00231AC8">
        <w:rPr>
          <w:b/>
          <w:sz w:val="24"/>
          <w:szCs w:val="24"/>
        </w:rPr>
        <w:t>l</w:t>
      </w:r>
      <w:r w:rsidR="00915DB0">
        <w:rPr>
          <w:b/>
          <w:sz w:val="24"/>
          <w:szCs w:val="24"/>
        </w:rPr>
        <w:t>, and Administrator</w:t>
      </w:r>
      <w:r w:rsidR="00915DB0" w:rsidRPr="000651B6">
        <w:rPr>
          <w:b/>
          <w:sz w:val="24"/>
          <w:szCs w:val="24"/>
        </w:rPr>
        <w:t xml:space="preserve"> </w:t>
      </w:r>
      <w:r w:rsidR="001603F4" w:rsidRPr="000651B6">
        <w:rPr>
          <w:b/>
          <w:sz w:val="24"/>
          <w:szCs w:val="24"/>
        </w:rPr>
        <w:t>Search and Recruitment Strategies</w:t>
      </w:r>
      <w:r w:rsidR="002632A6" w:rsidRPr="000651B6">
        <w:rPr>
          <w:b/>
          <w:sz w:val="24"/>
          <w:szCs w:val="24"/>
        </w:rPr>
        <w:t xml:space="preserve"> </w:t>
      </w:r>
    </w:p>
    <w:p w14:paraId="0A751708" w14:textId="77777777" w:rsidR="002632A6" w:rsidRPr="009A7F14" w:rsidRDefault="001603F4" w:rsidP="002632A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A7F14">
        <w:rPr>
          <w:sz w:val="24"/>
          <w:szCs w:val="24"/>
        </w:rPr>
        <w:t>Establish employment pipelines with community colleges, apprentice programs, and community organizations to mentor and attract future applicants for staff positions</w:t>
      </w:r>
    </w:p>
    <w:p w14:paraId="2D6D78E1" w14:textId="490142BB" w:rsidR="001603F4" w:rsidRPr="009A7F14" w:rsidRDefault="001603F4" w:rsidP="002632A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A7F14">
        <w:rPr>
          <w:sz w:val="24"/>
          <w:szCs w:val="24"/>
        </w:rPr>
        <w:t>Create a recruitment committee participant pool made up of members from the diversity commissions to represent the commissions in all administrative searches beginning at the dean level</w:t>
      </w:r>
    </w:p>
    <w:p w14:paraId="13BB56A6" w14:textId="08493BF2" w:rsidR="007C575E" w:rsidRPr="000651B6" w:rsidRDefault="000651B6" w:rsidP="006E6271">
      <w:pPr>
        <w:ind w:left="144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E6271" w:rsidRPr="000651B6">
        <w:rPr>
          <w:b/>
          <w:sz w:val="24"/>
          <w:szCs w:val="24"/>
        </w:rPr>
        <w:t>.3</w:t>
      </w:r>
      <w:r w:rsidR="006E6271" w:rsidRPr="000651B6">
        <w:rPr>
          <w:b/>
          <w:sz w:val="24"/>
          <w:szCs w:val="24"/>
        </w:rPr>
        <w:tab/>
      </w:r>
      <w:r w:rsidR="00E32ABD" w:rsidRPr="000651B6">
        <w:rPr>
          <w:b/>
          <w:sz w:val="24"/>
          <w:szCs w:val="24"/>
        </w:rPr>
        <w:t xml:space="preserve">Faculty </w:t>
      </w:r>
      <w:r w:rsidR="007C575E" w:rsidRPr="000651B6">
        <w:rPr>
          <w:b/>
          <w:sz w:val="24"/>
          <w:szCs w:val="24"/>
        </w:rPr>
        <w:t>Search and Recruitment Strategies</w:t>
      </w:r>
    </w:p>
    <w:p w14:paraId="5680946B" w14:textId="77777777" w:rsidR="002632A6" w:rsidRPr="009A7F14" w:rsidRDefault="007C575E" w:rsidP="002632A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9A7F14">
        <w:rPr>
          <w:sz w:val="24"/>
          <w:szCs w:val="24"/>
        </w:rPr>
        <w:t xml:space="preserve">Create college </w:t>
      </w:r>
      <w:r w:rsidR="00F01F2A" w:rsidRPr="009A7F14">
        <w:rPr>
          <w:sz w:val="24"/>
          <w:szCs w:val="24"/>
        </w:rPr>
        <w:t xml:space="preserve">faculty </w:t>
      </w:r>
      <w:r w:rsidRPr="009A7F14">
        <w:rPr>
          <w:sz w:val="24"/>
          <w:szCs w:val="24"/>
        </w:rPr>
        <w:t xml:space="preserve">recruitment committees consisting of specially trained faculty </w:t>
      </w:r>
      <w:r w:rsidR="00E32ABD" w:rsidRPr="009A7F14">
        <w:rPr>
          <w:sz w:val="24"/>
          <w:szCs w:val="24"/>
        </w:rPr>
        <w:t xml:space="preserve">and staff </w:t>
      </w:r>
      <w:r w:rsidRPr="009A7F14">
        <w:rPr>
          <w:sz w:val="24"/>
          <w:szCs w:val="24"/>
        </w:rPr>
        <w:t xml:space="preserve">who </w:t>
      </w:r>
      <w:r w:rsidR="006613AD" w:rsidRPr="009A7F14">
        <w:rPr>
          <w:sz w:val="24"/>
          <w:szCs w:val="24"/>
        </w:rPr>
        <w:t xml:space="preserve">serve for at least a full academic year to </w:t>
      </w:r>
      <w:r w:rsidR="00E32ABD" w:rsidRPr="009A7F14">
        <w:rPr>
          <w:sz w:val="24"/>
          <w:szCs w:val="24"/>
        </w:rPr>
        <w:lastRenderedPageBreak/>
        <w:t xml:space="preserve">strategize </w:t>
      </w:r>
      <w:r w:rsidR="00F01F2A" w:rsidRPr="009A7F14">
        <w:rPr>
          <w:sz w:val="24"/>
          <w:szCs w:val="24"/>
        </w:rPr>
        <w:t xml:space="preserve">on </w:t>
      </w:r>
      <w:r w:rsidR="006613AD" w:rsidRPr="009A7F14">
        <w:rPr>
          <w:sz w:val="24"/>
          <w:szCs w:val="24"/>
        </w:rPr>
        <w:t xml:space="preserve">efficient </w:t>
      </w:r>
      <w:r w:rsidR="00E32ABD" w:rsidRPr="009A7F14">
        <w:rPr>
          <w:sz w:val="24"/>
          <w:szCs w:val="24"/>
        </w:rPr>
        <w:t>college-wide faculty recruitment opportunities and represent diversity issues</w:t>
      </w:r>
      <w:r w:rsidR="006613AD" w:rsidRPr="009A7F14">
        <w:rPr>
          <w:sz w:val="24"/>
          <w:szCs w:val="24"/>
        </w:rPr>
        <w:t>,</w:t>
      </w:r>
      <w:r w:rsidR="00E32ABD" w:rsidRPr="009A7F14">
        <w:rPr>
          <w:sz w:val="24"/>
          <w:szCs w:val="24"/>
        </w:rPr>
        <w:t xml:space="preserve"> as needed</w:t>
      </w:r>
      <w:r w:rsidR="006613AD" w:rsidRPr="009A7F14">
        <w:rPr>
          <w:sz w:val="24"/>
          <w:szCs w:val="24"/>
        </w:rPr>
        <w:t>,</w:t>
      </w:r>
      <w:r w:rsidR="00E32ABD" w:rsidRPr="009A7F14">
        <w:rPr>
          <w:sz w:val="24"/>
          <w:szCs w:val="24"/>
        </w:rPr>
        <w:t xml:space="preserve"> on department</w:t>
      </w:r>
      <w:r w:rsidR="006613AD" w:rsidRPr="009A7F14">
        <w:rPr>
          <w:sz w:val="24"/>
          <w:szCs w:val="24"/>
        </w:rPr>
        <w:t>al</w:t>
      </w:r>
      <w:r w:rsidR="00E32ABD" w:rsidRPr="009A7F14">
        <w:rPr>
          <w:sz w:val="24"/>
          <w:szCs w:val="24"/>
        </w:rPr>
        <w:t xml:space="preserve"> search committees </w:t>
      </w:r>
    </w:p>
    <w:p w14:paraId="6766F9B5" w14:textId="10DB990A" w:rsidR="002632A6" w:rsidRPr="009A7F14" w:rsidRDefault="001603F4" w:rsidP="002632A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9A7F14">
        <w:rPr>
          <w:sz w:val="24"/>
          <w:szCs w:val="24"/>
        </w:rPr>
        <w:t>Provide enhanced opportunities for professional development and training</w:t>
      </w:r>
      <w:r w:rsidR="00B94843" w:rsidRPr="009A7F14">
        <w:rPr>
          <w:sz w:val="24"/>
          <w:szCs w:val="24"/>
        </w:rPr>
        <w:t>, and relief and incentives</w:t>
      </w:r>
      <w:r w:rsidRPr="009A7F14">
        <w:rPr>
          <w:sz w:val="24"/>
          <w:szCs w:val="24"/>
        </w:rPr>
        <w:t xml:space="preserve"> for those representing diversity interests on search committees</w:t>
      </w:r>
      <w:r w:rsidR="00B94843" w:rsidRPr="009A7F14">
        <w:rPr>
          <w:sz w:val="24"/>
          <w:szCs w:val="24"/>
        </w:rPr>
        <w:t xml:space="preserve"> </w:t>
      </w:r>
    </w:p>
    <w:p w14:paraId="2234080A" w14:textId="35D76828" w:rsidR="002632A6" w:rsidRPr="009A7F14" w:rsidRDefault="00834CF7" w:rsidP="002632A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9A7F14">
        <w:rPr>
          <w:sz w:val="24"/>
          <w:szCs w:val="24"/>
        </w:rPr>
        <w:t>Where feasible, create applicant pools for certain faculty positions and regularly do combi</w:t>
      </w:r>
      <w:r w:rsidR="002632A6" w:rsidRPr="009A7F14">
        <w:rPr>
          <w:sz w:val="24"/>
          <w:szCs w:val="24"/>
        </w:rPr>
        <w:t>ned advertising for the college</w:t>
      </w:r>
    </w:p>
    <w:p w14:paraId="3072ACE2" w14:textId="4B944E8B" w:rsidR="002632A6" w:rsidRPr="009A7F14" w:rsidRDefault="0089567A" w:rsidP="002632A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9A7F14">
        <w:rPr>
          <w:sz w:val="24"/>
          <w:szCs w:val="24"/>
        </w:rPr>
        <w:t xml:space="preserve">Establish and maintain a faculty recruiting relationship with minority graduate students nationally through participation in the annual Compact for Faculty Diversity Institute for Teaching and Mentoring  </w:t>
      </w:r>
      <w:hyperlink r:id="rId10" w:history="1">
        <w:r w:rsidRPr="009A7F14">
          <w:rPr>
            <w:rStyle w:val="Hyperlink"/>
            <w:sz w:val="24"/>
            <w:szCs w:val="24"/>
          </w:rPr>
          <w:t>http://www.instituteonteachingandmentoring.org/</w:t>
        </w:r>
      </w:hyperlink>
      <w:r w:rsidR="00DC6F6B" w:rsidRPr="009A7F14">
        <w:rPr>
          <w:sz w:val="24"/>
          <w:szCs w:val="24"/>
        </w:rPr>
        <w:t xml:space="preserve">, </w:t>
      </w:r>
      <w:r w:rsidR="002E329E" w:rsidRPr="009A7F14">
        <w:rPr>
          <w:sz w:val="24"/>
          <w:szCs w:val="24"/>
        </w:rPr>
        <w:t>t</w:t>
      </w:r>
      <w:r w:rsidR="00DC6F6B" w:rsidRPr="009A7F14">
        <w:rPr>
          <w:sz w:val="24"/>
          <w:szCs w:val="24"/>
        </w:rPr>
        <w:t>he Association of Hispanic Colleges and Universities</w:t>
      </w:r>
      <w:r w:rsidR="00415B98">
        <w:rPr>
          <w:sz w:val="24"/>
          <w:szCs w:val="24"/>
        </w:rPr>
        <w:t>,</w:t>
      </w:r>
      <w:r w:rsidR="00DC6F6B" w:rsidRPr="009A7F14">
        <w:rPr>
          <w:sz w:val="24"/>
          <w:szCs w:val="24"/>
        </w:rPr>
        <w:t xml:space="preserve"> and similar</w:t>
      </w:r>
      <w:r w:rsidRPr="009A7F14">
        <w:rPr>
          <w:sz w:val="24"/>
          <w:szCs w:val="24"/>
        </w:rPr>
        <w:t xml:space="preserve"> </w:t>
      </w:r>
      <w:r w:rsidR="00DC6F6B" w:rsidRPr="009A7F14">
        <w:rPr>
          <w:sz w:val="24"/>
          <w:szCs w:val="24"/>
        </w:rPr>
        <w:t>organizations</w:t>
      </w:r>
    </w:p>
    <w:p w14:paraId="1750C988" w14:textId="77777777" w:rsidR="002632A6" w:rsidRPr="009A7F14" w:rsidRDefault="00E936A6" w:rsidP="002632A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9A7F14">
        <w:rPr>
          <w:sz w:val="24"/>
          <w:szCs w:val="24"/>
        </w:rPr>
        <w:t>Partner with the Office of Alumni Engagement to develop and promote alumni affinity groups with whom to pa</w:t>
      </w:r>
      <w:r w:rsidR="002632A6" w:rsidRPr="009A7F14">
        <w:rPr>
          <w:sz w:val="24"/>
          <w:szCs w:val="24"/>
        </w:rPr>
        <w:t>rtner for diversity recruitment</w:t>
      </w:r>
    </w:p>
    <w:p w14:paraId="660D8501" w14:textId="38F3FE53" w:rsidR="00231AC8" w:rsidRPr="005F73B3" w:rsidRDefault="0089567A" w:rsidP="00231AC8">
      <w:pPr>
        <w:pStyle w:val="ListParagraph"/>
        <w:numPr>
          <w:ilvl w:val="0"/>
          <w:numId w:val="26"/>
        </w:numPr>
        <w:spacing w:before="240"/>
        <w:rPr>
          <w:b/>
          <w:sz w:val="24"/>
          <w:szCs w:val="24"/>
        </w:rPr>
      </w:pPr>
      <w:r w:rsidRPr="009A7F14">
        <w:rPr>
          <w:sz w:val="24"/>
          <w:szCs w:val="24"/>
        </w:rPr>
        <w:t xml:space="preserve">Partner with the NAU Foundation and University Advancement to increase </w:t>
      </w:r>
      <w:r w:rsidR="00E936A6" w:rsidRPr="009A7F14">
        <w:rPr>
          <w:sz w:val="24"/>
          <w:szCs w:val="24"/>
        </w:rPr>
        <w:t xml:space="preserve">opportunities for </w:t>
      </w:r>
      <w:r w:rsidRPr="009A7F14">
        <w:rPr>
          <w:sz w:val="24"/>
          <w:szCs w:val="24"/>
        </w:rPr>
        <w:t>diversity related travel, conference attendance, endowed positions, research funding, and visiting practitioners and scholars</w:t>
      </w:r>
    </w:p>
    <w:p w14:paraId="4D7DBDF5" w14:textId="6BED3FD6" w:rsidR="005F73B3" w:rsidRPr="003F62D3" w:rsidRDefault="005F73B3" w:rsidP="00231AC8">
      <w:pPr>
        <w:pStyle w:val="ListParagraph"/>
        <w:numPr>
          <w:ilvl w:val="0"/>
          <w:numId w:val="26"/>
        </w:num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Explore cluster hiring opportunities</w:t>
      </w:r>
    </w:p>
    <w:p w14:paraId="037075BC" w14:textId="545B68F7" w:rsidR="00231AC8" w:rsidRDefault="00231AC8" w:rsidP="003F62D3">
      <w:pPr>
        <w:ind w:left="153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Pr="000651B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Employee Retention </w:t>
      </w:r>
      <w:r w:rsidRPr="000651B6">
        <w:rPr>
          <w:b/>
          <w:sz w:val="24"/>
          <w:szCs w:val="24"/>
        </w:rPr>
        <w:t>Strategies</w:t>
      </w:r>
    </w:p>
    <w:p w14:paraId="51D6AEB6" w14:textId="538AD4B2" w:rsidR="00231AC8" w:rsidRPr="00231AC8" w:rsidRDefault="00231AC8" w:rsidP="00231AC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F62D3">
        <w:rPr>
          <w:sz w:val="24"/>
          <w:szCs w:val="24"/>
        </w:rPr>
        <w:t>Cross</w:t>
      </w:r>
      <w:r w:rsidR="00415B98">
        <w:rPr>
          <w:sz w:val="24"/>
          <w:szCs w:val="24"/>
        </w:rPr>
        <w:t>-</w:t>
      </w:r>
      <w:r w:rsidRPr="003F62D3">
        <w:rPr>
          <w:sz w:val="24"/>
          <w:szCs w:val="24"/>
        </w:rPr>
        <w:t xml:space="preserve">reference </w:t>
      </w:r>
      <w:r>
        <w:rPr>
          <w:sz w:val="24"/>
          <w:szCs w:val="24"/>
        </w:rPr>
        <w:t>strategies for cultural competence</w:t>
      </w:r>
    </w:p>
    <w:p w14:paraId="274DBE58" w14:textId="77777777" w:rsidR="00231AC8" w:rsidRPr="003F62D3" w:rsidRDefault="00231AC8" w:rsidP="00231AC8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9A7F14">
        <w:rPr>
          <w:sz w:val="24"/>
          <w:szCs w:val="24"/>
        </w:rPr>
        <w:t>Partner with the Office of Alumni Engagement to develop and promote alumni affinity groups with whom to partner for diversity recruitment</w:t>
      </w:r>
    </w:p>
    <w:p w14:paraId="7F14E2E5" w14:textId="0627648F" w:rsidR="00231AC8" w:rsidRPr="003F62D3" w:rsidRDefault="004E2E04" w:rsidP="00231AC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E2E04">
        <w:rPr>
          <w:sz w:val="24"/>
          <w:szCs w:val="24"/>
        </w:rPr>
        <w:t xml:space="preserve">Support development of </w:t>
      </w:r>
      <w:r>
        <w:rPr>
          <w:sz w:val="24"/>
          <w:szCs w:val="24"/>
        </w:rPr>
        <w:t xml:space="preserve">pathways for </w:t>
      </w:r>
      <w:r w:rsidRPr="004E2E04">
        <w:rPr>
          <w:sz w:val="24"/>
          <w:szCs w:val="24"/>
        </w:rPr>
        <w:t xml:space="preserve">promotion </w:t>
      </w:r>
    </w:p>
    <w:p w14:paraId="782DC49A" w14:textId="6D34BD0E" w:rsidR="008177E3" w:rsidRDefault="008177E3" w:rsidP="00216AA8">
      <w:pPr>
        <w:shd w:val="clear" w:color="auto" w:fill="9CC2E5" w:themeFill="accent1" w:themeFillTint="99"/>
        <w:spacing w:before="24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Goal 4</w:t>
      </w:r>
    </w:p>
    <w:p w14:paraId="7209F0D0" w14:textId="40A1E944" w:rsidR="008177E3" w:rsidRPr="00BF2617" w:rsidRDefault="00AA58AD" w:rsidP="00B768B8">
      <w:pPr>
        <w:shd w:val="clear" w:color="auto" w:fill="9CC2E5" w:themeFill="accent1" w:themeFillTint="99"/>
        <w:spacing w:after="240"/>
        <w:jc w:val="center"/>
        <w:rPr>
          <w:b/>
          <w:sz w:val="24"/>
          <w:szCs w:val="24"/>
        </w:rPr>
      </w:pPr>
      <w:r w:rsidRPr="008177E3">
        <w:rPr>
          <w:b/>
          <w:sz w:val="24"/>
          <w:szCs w:val="24"/>
        </w:rPr>
        <w:t xml:space="preserve">Adopt accurate and reliable assessment methods and metrics for all diversity </w:t>
      </w:r>
      <w:r w:rsidR="008E366C" w:rsidRPr="008177E3">
        <w:rPr>
          <w:b/>
          <w:sz w:val="24"/>
          <w:szCs w:val="24"/>
        </w:rPr>
        <w:t xml:space="preserve">strategies and </w:t>
      </w:r>
      <w:r w:rsidR="00060B9B" w:rsidRPr="008177E3">
        <w:rPr>
          <w:b/>
          <w:sz w:val="24"/>
          <w:szCs w:val="24"/>
        </w:rPr>
        <w:t>initiatives</w:t>
      </w:r>
    </w:p>
    <w:p w14:paraId="0DE76941" w14:textId="4AF6AD2F" w:rsidR="00343168" w:rsidRPr="00B75FF6" w:rsidRDefault="006E6271" w:rsidP="006E6271">
      <w:pPr>
        <w:pStyle w:val="Heading4"/>
        <w:numPr>
          <w:ilvl w:val="0"/>
          <w:numId w:val="0"/>
        </w:numPr>
        <w:ind w:left="1440" w:hanging="630"/>
      </w:pPr>
      <w:r w:rsidRPr="00B75FF6">
        <w:t>4.1</w:t>
      </w:r>
      <w:r w:rsidRPr="00B75FF6">
        <w:tab/>
      </w:r>
      <w:r w:rsidR="00343168" w:rsidRPr="00B75FF6">
        <w:t xml:space="preserve">Surveys and Data Gathering </w:t>
      </w:r>
    </w:p>
    <w:p w14:paraId="01BD91BF" w14:textId="07B6DACC" w:rsidR="000E6C45" w:rsidRPr="009A7F14" w:rsidRDefault="00343168" w:rsidP="007E06EF">
      <w:pPr>
        <w:pStyle w:val="ListParagraph"/>
        <w:numPr>
          <w:ilvl w:val="2"/>
          <w:numId w:val="3"/>
        </w:numPr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 xml:space="preserve">Implement </w:t>
      </w:r>
      <w:r w:rsidR="00777891">
        <w:rPr>
          <w:sz w:val="24"/>
          <w:szCs w:val="24"/>
        </w:rPr>
        <w:t>one or more</w:t>
      </w:r>
      <w:r w:rsidR="00CC2A55" w:rsidRPr="009A7F14">
        <w:rPr>
          <w:sz w:val="24"/>
          <w:szCs w:val="24"/>
        </w:rPr>
        <w:t xml:space="preserve"> diversity</w:t>
      </w:r>
      <w:r w:rsidR="00B64A6E" w:rsidRPr="009A7F14">
        <w:rPr>
          <w:sz w:val="24"/>
          <w:szCs w:val="24"/>
        </w:rPr>
        <w:t xml:space="preserve"> climate survey</w:t>
      </w:r>
      <w:r w:rsidR="00777891">
        <w:rPr>
          <w:sz w:val="24"/>
          <w:szCs w:val="24"/>
        </w:rPr>
        <w:t>(s)</w:t>
      </w:r>
      <w:r w:rsidR="00B64A6E" w:rsidRPr="009A7F14">
        <w:rPr>
          <w:sz w:val="24"/>
          <w:szCs w:val="24"/>
        </w:rPr>
        <w:t xml:space="preserve"> to be administered </w:t>
      </w:r>
      <w:r w:rsidR="000901E3">
        <w:rPr>
          <w:sz w:val="24"/>
          <w:szCs w:val="24"/>
        </w:rPr>
        <w:t>periodically</w:t>
      </w:r>
      <w:r w:rsidR="00777891">
        <w:rPr>
          <w:sz w:val="24"/>
          <w:szCs w:val="24"/>
        </w:rPr>
        <w:t xml:space="preserve"> </w:t>
      </w:r>
      <w:r w:rsidR="00B64A6E" w:rsidRPr="009A7F14">
        <w:rPr>
          <w:sz w:val="24"/>
          <w:szCs w:val="24"/>
        </w:rPr>
        <w:t>to all</w:t>
      </w:r>
      <w:r w:rsidRPr="009A7F14">
        <w:rPr>
          <w:sz w:val="24"/>
          <w:szCs w:val="24"/>
        </w:rPr>
        <w:t xml:space="preserve"> students, faculty, staff, and administrators </w:t>
      </w:r>
      <w:r w:rsidR="005F73B3">
        <w:rPr>
          <w:sz w:val="24"/>
          <w:szCs w:val="24"/>
        </w:rPr>
        <w:t>to establish a baseline and measure progress towards goals</w:t>
      </w:r>
    </w:p>
    <w:p w14:paraId="608D0987" w14:textId="040D879B" w:rsidR="00343168" w:rsidRPr="009A7F14" w:rsidRDefault="00343168" w:rsidP="007E06EF">
      <w:pPr>
        <w:pStyle w:val="ListParagraph"/>
        <w:numPr>
          <w:ilvl w:val="2"/>
          <w:numId w:val="3"/>
        </w:numPr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 xml:space="preserve">Select and implement </w:t>
      </w:r>
      <w:r w:rsidR="008B356F" w:rsidRPr="009A7F14">
        <w:rPr>
          <w:sz w:val="24"/>
          <w:szCs w:val="24"/>
        </w:rPr>
        <w:t xml:space="preserve">a mechanism for students and employees to privately self-identify as members of the </w:t>
      </w:r>
      <w:r w:rsidRPr="009A7F14">
        <w:rPr>
          <w:sz w:val="24"/>
          <w:szCs w:val="24"/>
        </w:rPr>
        <w:t>LGBTQIA community to</w:t>
      </w:r>
      <w:r w:rsidR="000901E3">
        <w:rPr>
          <w:sz w:val="24"/>
          <w:szCs w:val="24"/>
        </w:rPr>
        <w:t xml:space="preserve"> help the university</w:t>
      </w:r>
      <w:r w:rsidRPr="009A7F14">
        <w:rPr>
          <w:sz w:val="24"/>
          <w:szCs w:val="24"/>
        </w:rPr>
        <w:t xml:space="preserve"> better track recruitment, retention, and programming efforts</w:t>
      </w:r>
    </w:p>
    <w:p w14:paraId="5430601E" w14:textId="3FCE8A35" w:rsidR="008B356F" w:rsidRPr="009A7F14" w:rsidRDefault="008B356F" w:rsidP="007E06EF">
      <w:pPr>
        <w:pStyle w:val="ListParagraph"/>
        <w:numPr>
          <w:ilvl w:val="2"/>
          <w:numId w:val="3"/>
        </w:numPr>
        <w:ind w:hanging="36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lastRenderedPageBreak/>
        <w:t>Select and implement a mechanism for students to privately self-identify to the university as members of the disability community to better track recruitment, retention, and programming efforts</w:t>
      </w:r>
    </w:p>
    <w:p w14:paraId="1DB36247" w14:textId="35438491" w:rsidR="00343168" w:rsidRPr="00B75FF6" w:rsidRDefault="006E6271" w:rsidP="006E6271">
      <w:pPr>
        <w:pStyle w:val="Heading4"/>
        <w:numPr>
          <w:ilvl w:val="0"/>
          <w:numId w:val="0"/>
        </w:numPr>
        <w:ind w:left="1440" w:hanging="630"/>
      </w:pPr>
      <w:r w:rsidRPr="00B75FF6">
        <w:t>4.2</w:t>
      </w:r>
      <w:r w:rsidRPr="00B75FF6">
        <w:tab/>
      </w:r>
      <w:r w:rsidR="00343168" w:rsidRPr="00B75FF6">
        <w:t>Assessment</w:t>
      </w:r>
    </w:p>
    <w:p w14:paraId="05CE0D4C" w14:textId="7E38742F" w:rsidR="00343168" w:rsidRPr="009A7F14" w:rsidRDefault="00343168" w:rsidP="007E06EF">
      <w:pPr>
        <w:pStyle w:val="ListParagraph"/>
        <w:numPr>
          <w:ilvl w:val="2"/>
          <w:numId w:val="3"/>
        </w:numPr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>Establish task force(s) on assessment and measurement</w:t>
      </w:r>
      <w:r w:rsidR="00214C21" w:rsidRPr="009A7F14">
        <w:rPr>
          <w:sz w:val="24"/>
          <w:szCs w:val="24"/>
        </w:rPr>
        <w:t xml:space="preserve"> </w:t>
      </w:r>
      <w:r w:rsidR="008B356F" w:rsidRPr="009A7F14">
        <w:rPr>
          <w:sz w:val="24"/>
          <w:szCs w:val="24"/>
        </w:rPr>
        <w:t xml:space="preserve">to design appropriate tools </w:t>
      </w:r>
      <w:r w:rsidR="00A44C5E" w:rsidRPr="009A7F14">
        <w:rPr>
          <w:sz w:val="24"/>
          <w:szCs w:val="24"/>
        </w:rPr>
        <w:t xml:space="preserve">(with attention to </w:t>
      </w:r>
      <w:r w:rsidR="009D51F2">
        <w:rPr>
          <w:sz w:val="24"/>
          <w:szCs w:val="24"/>
        </w:rPr>
        <w:t xml:space="preserve">both </w:t>
      </w:r>
      <w:r w:rsidR="00A44C5E" w:rsidRPr="009A7F14">
        <w:rPr>
          <w:sz w:val="24"/>
          <w:szCs w:val="24"/>
        </w:rPr>
        <w:t xml:space="preserve">qualitative and quantitative data) </w:t>
      </w:r>
      <w:r w:rsidR="008B356F" w:rsidRPr="009A7F14">
        <w:rPr>
          <w:sz w:val="24"/>
          <w:szCs w:val="24"/>
        </w:rPr>
        <w:t xml:space="preserve">to measure the effectiveness of strategies implemented as a result of this plan and </w:t>
      </w:r>
      <w:r w:rsidR="00214C21" w:rsidRPr="009A7F14">
        <w:rPr>
          <w:sz w:val="24"/>
          <w:szCs w:val="24"/>
        </w:rPr>
        <w:t xml:space="preserve">provide guidance to the professional staff and researchers working in the </w:t>
      </w:r>
      <w:r w:rsidR="00B51895" w:rsidRPr="009A7F14">
        <w:rPr>
          <w:sz w:val="24"/>
          <w:szCs w:val="24"/>
        </w:rPr>
        <w:t>Center for University Access and Inclusion</w:t>
      </w:r>
    </w:p>
    <w:p w14:paraId="4CE0C55F" w14:textId="7B8F436B" w:rsidR="00343168" w:rsidRPr="009A7F14" w:rsidRDefault="00343168" w:rsidP="007E06EF">
      <w:pPr>
        <w:pStyle w:val="ListParagraph"/>
        <w:numPr>
          <w:ilvl w:val="2"/>
          <w:numId w:val="3"/>
        </w:numPr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>Designate accountable offices and individuals</w:t>
      </w:r>
      <w:r w:rsidR="008B356F" w:rsidRPr="009A7F14">
        <w:rPr>
          <w:sz w:val="24"/>
          <w:szCs w:val="24"/>
        </w:rPr>
        <w:t xml:space="preserve"> for data collection and </w:t>
      </w:r>
      <w:r w:rsidR="00A44C5E" w:rsidRPr="009A7F14">
        <w:rPr>
          <w:sz w:val="24"/>
          <w:szCs w:val="24"/>
        </w:rPr>
        <w:t>assessment</w:t>
      </w:r>
    </w:p>
    <w:p w14:paraId="6600A028" w14:textId="3C1BACB9" w:rsidR="00343168" w:rsidRPr="009A7F14" w:rsidRDefault="00343168" w:rsidP="007E06EF">
      <w:pPr>
        <w:pStyle w:val="ListParagraph"/>
        <w:numPr>
          <w:ilvl w:val="2"/>
          <w:numId w:val="3"/>
        </w:numPr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>Develop effective assessment and evaluation, with careful evaluation of qualitative and quantitative data collection</w:t>
      </w:r>
    </w:p>
    <w:p w14:paraId="3EA65EB6" w14:textId="6B2BC524" w:rsidR="00B75FF6" w:rsidRPr="00B75FF6" w:rsidRDefault="00B75FF6" w:rsidP="00B75FF6">
      <w:pPr>
        <w:pStyle w:val="Heading4"/>
        <w:numPr>
          <w:ilvl w:val="0"/>
          <w:numId w:val="0"/>
        </w:numPr>
        <w:ind w:left="1440" w:hanging="630"/>
      </w:pPr>
      <w:r>
        <w:t>4.3</w:t>
      </w:r>
      <w:r w:rsidRPr="00B75FF6">
        <w:tab/>
      </w:r>
      <w:r>
        <w:t>Metrics</w:t>
      </w:r>
    </w:p>
    <w:p w14:paraId="769E8787" w14:textId="33CF696D" w:rsidR="007F6BFE" w:rsidRPr="009A7F14" w:rsidRDefault="009D51F2" w:rsidP="009D51F2">
      <w:pPr>
        <w:pStyle w:val="ListParagraph"/>
        <w:ind w:left="2160" w:hanging="630"/>
        <w:rPr>
          <w:sz w:val="24"/>
          <w:szCs w:val="24"/>
        </w:rPr>
      </w:pPr>
      <w:r>
        <w:rPr>
          <w:sz w:val="24"/>
          <w:szCs w:val="24"/>
        </w:rPr>
        <w:t>4.3.1</w:t>
      </w:r>
      <w:r>
        <w:rPr>
          <w:sz w:val="24"/>
          <w:szCs w:val="24"/>
        </w:rPr>
        <w:tab/>
      </w:r>
      <w:r w:rsidR="00CC2A55" w:rsidRPr="009A7F14">
        <w:rPr>
          <w:sz w:val="24"/>
          <w:szCs w:val="24"/>
        </w:rPr>
        <w:t xml:space="preserve">Establish </w:t>
      </w:r>
      <w:r w:rsidR="007F6BFE" w:rsidRPr="009A7F14">
        <w:rPr>
          <w:sz w:val="24"/>
          <w:szCs w:val="24"/>
        </w:rPr>
        <w:t>goals</w:t>
      </w:r>
    </w:p>
    <w:p w14:paraId="17BCFECF" w14:textId="56CE3160" w:rsidR="00987101" w:rsidRPr="009A7F14" w:rsidRDefault="007F6BFE" w:rsidP="00190E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Stude</w:t>
      </w:r>
      <w:r w:rsidR="00987101" w:rsidRPr="009A7F14">
        <w:rPr>
          <w:sz w:val="24"/>
          <w:szCs w:val="24"/>
        </w:rPr>
        <w:t xml:space="preserve">nts </w:t>
      </w:r>
      <w:r w:rsidR="000519CB" w:rsidRPr="009A7F14">
        <w:rPr>
          <w:sz w:val="24"/>
          <w:szCs w:val="24"/>
        </w:rPr>
        <w:t xml:space="preserve">ABOR Performance Measures </w:t>
      </w:r>
    </w:p>
    <w:p w14:paraId="4849375C" w14:textId="58D8ED4E" w:rsidR="000519CB" w:rsidRPr="009A7F14" w:rsidRDefault="000519CB" w:rsidP="00540988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ABOR 2025 Metrics –Educate</w:t>
      </w:r>
    </w:p>
    <w:p w14:paraId="3BDD9352" w14:textId="53FE446F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Undergraduate Enrollment</w:t>
      </w:r>
    </w:p>
    <w:p w14:paraId="1514A4AD" w14:textId="3B1CD789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Graduate Enrollment</w:t>
      </w:r>
    </w:p>
    <w:p w14:paraId="5C942A05" w14:textId="06DF4BCC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Freshman Retention Rate</w:t>
      </w:r>
    </w:p>
    <w:p w14:paraId="5C8574D1" w14:textId="1BB5F590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Total Enrollment</w:t>
      </w:r>
    </w:p>
    <w:p w14:paraId="3F6B8ABB" w14:textId="2E9A4FAF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6-year Graduation rate</w:t>
      </w:r>
    </w:p>
    <w:p w14:paraId="70EFB327" w14:textId="05F8254D" w:rsidR="000519CB" w:rsidRPr="009A7F14" w:rsidRDefault="000519CB" w:rsidP="00987101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ABOR 2025 Metrics – Achieve</w:t>
      </w:r>
    </w:p>
    <w:p w14:paraId="36B8E36B" w14:textId="6C768D2D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Bachelor’s Degrees Awarded</w:t>
      </w:r>
    </w:p>
    <w:p w14:paraId="1AEC0B34" w14:textId="3C96A8AF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Graduate Degrees Awarded</w:t>
      </w:r>
    </w:p>
    <w:p w14:paraId="1B12D589" w14:textId="0BD5BE42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Arizona Community College Transfers Awarded Bachelor’s Degrees</w:t>
      </w:r>
    </w:p>
    <w:p w14:paraId="24227565" w14:textId="6A35D8A4" w:rsidR="000519CB" w:rsidRPr="009A7F14" w:rsidRDefault="000519CB" w:rsidP="00987101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NAU Performance Measures – to be determined</w:t>
      </w:r>
    </w:p>
    <w:p w14:paraId="2EC50A95" w14:textId="49E2EF13" w:rsidR="000519CB" w:rsidRPr="009A7F14" w:rsidRDefault="000519CB" w:rsidP="00540988">
      <w:pPr>
        <w:pStyle w:val="ListParagraph"/>
        <w:numPr>
          <w:ilvl w:val="5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For comparison</w:t>
      </w:r>
    </w:p>
    <w:p w14:paraId="00D4902F" w14:textId="3F4904EB" w:rsidR="007F6BFE" w:rsidRPr="009A7F14" w:rsidRDefault="00880BA1" w:rsidP="00540988">
      <w:pPr>
        <w:pStyle w:val="ListParagraph"/>
        <w:numPr>
          <w:ilvl w:val="6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HUG </w:t>
      </w:r>
      <w:r w:rsidR="007F6BFE" w:rsidRPr="009A7F14">
        <w:rPr>
          <w:sz w:val="24"/>
          <w:szCs w:val="24"/>
        </w:rPr>
        <w:t>demographics</w:t>
      </w:r>
      <w:r w:rsidRPr="009A7F14">
        <w:rPr>
          <w:sz w:val="24"/>
          <w:szCs w:val="24"/>
        </w:rPr>
        <w:t xml:space="preserve"> for qualified Arizona residents </w:t>
      </w:r>
    </w:p>
    <w:p w14:paraId="2813588D" w14:textId="0938DE89" w:rsidR="00987101" w:rsidRPr="009A7F14" w:rsidRDefault="00987101" w:rsidP="00540988">
      <w:pPr>
        <w:pStyle w:val="ListParagraph"/>
        <w:numPr>
          <w:ilvl w:val="6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Relevant national demographics and statistics</w:t>
      </w:r>
    </w:p>
    <w:p w14:paraId="4090DE65" w14:textId="77777777" w:rsidR="00987101" w:rsidRPr="009A7F14" w:rsidRDefault="00987101" w:rsidP="00C15069">
      <w:pPr>
        <w:pStyle w:val="ListParagraph"/>
        <w:numPr>
          <w:ilvl w:val="3"/>
          <w:numId w:val="3"/>
        </w:numPr>
        <w:spacing w:after="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 xml:space="preserve">Employees </w:t>
      </w:r>
    </w:p>
    <w:p w14:paraId="03B7AE92" w14:textId="77777777" w:rsidR="00C15069" w:rsidRPr="009A7F14" w:rsidRDefault="007F6BFE" w:rsidP="00C15069">
      <w:pPr>
        <w:pStyle w:val="ListParagraph"/>
        <w:numPr>
          <w:ilvl w:val="4"/>
          <w:numId w:val="3"/>
        </w:numPr>
        <w:spacing w:after="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>Affirmative action plan data</w:t>
      </w:r>
      <w:r w:rsidR="00987101" w:rsidRPr="009A7F14">
        <w:rPr>
          <w:sz w:val="24"/>
          <w:szCs w:val="24"/>
        </w:rPr>
        <w:t xml:space="preserve"> by job group</w:t>
      </w:r>
    </w:p>
    <w:p w14:paraId="0BB07F07" w14:textId="2F8C4DAE" w:rsidR="000519CB" w:rsidRPr="009A7F14" w:rsidRDefault="00987101" w:rsidP="00C15069">
      <w:pPr>
        <w:pStyle w:val="ListParagraph"/>
        <w:numPr>
          <w:ilvl w:val="4"/>
          <w:numId w:val="3"/>
        </w:numPr>
        <w:spacing w:after="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 xml:space="preserve">Census </w:t>
      </w:r>
    </w:p>
    <w:p w14:paraId="355C0590" w14:textId="44ADE6C1" w:rsidR="000519CB" w:rsidRPr="009A7F14" w:rsidRDefault="007E06EF" w:rsidP="00C15069">
      <w:pPr>
        <w:pStyle w:val="ListParagraph"/>
        <w:numPr>
          <w:ilvl w:val="4"/>
          <w:numId w:val="3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987101" w:rsidRPr="009A7F14">
        <w:rPr>
          <w:sz w:val="24"/>
          <w:szCs w:val="24"/>
        </w:rPr>
        <w:t>abor market</w:t>
      </w:r>
    </w:p>
    <w:p w14:paraId="1B0FC694" w14:textId="348CCA2D" w:rsidR="000519CB" w:rsidRPr="009A7F14" w:rsidRDefault="00987101" w:rsidP="00C15069">
      <w:pPr>
        <w:pStyle w:val="ListParagraph"/>
        <w:numPr>
          <w:ilvl w:val="4"/>
          <w:numId w:val="3"/>
        </w:numPr>
        <w:spacing w:after="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>IPEDS</w:t>
      </w:r>
    </w:p>
    <w:p w14:paraId="2D157582" w14:textId="2B5F5C0E" w:rsidR="000519CB" w:rsidRPr="009A7F14" w:rsidRDefault="00987101" w:rsidP="00C15069">
      <w:pPr>
        <w:pStyle w:val="ListParagraph"/>
        <w:numPr>
          <w:ilvl w:val="4"/>
          <w:numId w:val="3"/>
        </w:numPr>
        <w:spacing w:after="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lastRenderedPageBreak/>
        <w:t xml:space="preserve">CUPA </w:t>
      </w:r>
    </w:p>
    <w:p w14:paraId="25133863" w14:textId="752F69D1" w:rsidR="00987101" w:rsidRDefault="00987101" w:rsidP="00C15069">
      <w:pPr>
        <w:pStyle w:val="ListParagraph"/>
        <w:numPr>
          <w:ilvl w:val="4"/>
          <w:numId w:val="3"/>
        </w:numPr>
        <w:spacing w:after="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>Survey of Earned Doctorates</w:t>
      </w:r>
      <w:r w:rsidR="00660CBE" w:rsidRPr="009A7F14">
        <w:rPr>
          <w:sz w:val="24"/>
          <w:szCs w:val="24"/>
        </w:rPr>
        <w:t xml:space="preserve"> (SED)</w:t>
      </w:r>
    </w:p>
    <w:p w14:paraId="4A318C79" w14:textId="77777777" w:rsidR="008177E3" w:rsidRPr="008177E3" w:rsidRDefault="008177E3" w:rsidP="00E02C5C">
      <w:pPr>
        <w:shd w:val="clear" w:color="auto" w:fill="9CC2E5" w:themeFill="accent1" w:themeFillTint="99"/>
        <w:spacing w:before="840" w:after="0"/>
        <w:jc w:val="center"/>
        <w:rPr>
          <w:b/>
          <w:sz w:val="24"/>
          <w:szCs w:val="24"/>
        </w:rPr>
      </w:pPr>
      <w:r w:rsidRPr="008177E3">
        <w:rPr>
          <w:b/>
          <w:sz w:val="24"/>
          <w:szCs w:val="24"/>
        </w:rPr>
        <w:t>Goal 5</w:t>
      </w:r>
    </w:p>
    <w:p w14:paraId="0F220F0D" w14:textId="77777777" w:rsidR="003F62D3" w:rsidRDefault="008177E3" w:rsidP="003F62D3">
      <w:pPr>
        <w:shd w:val="clear" w:color="auto" w:fill="9CC2E5" w:themeFill="accent1" w:themeFillTint="99"/>
        <w:spacing w:after="0"/>
        <w:jc w:val="center"/>
        <w:rPr>
          <w:b/>
          <w:sz w:val="24"/>
          <w:szCs w:val="24"/>
        </w:rPr>
      </w:pPr>
      <w:r w:rsidRPr="008177E3">
        <w:rPr>
          <w:b/>
          <w:sz w:val="24"/>
          <w:szCs w:val="24"/>
        </w:rPr>
        <w:t>Confirm clear accountability and correct communication surroun</w:t>
      </w:r>
      <w:r w:rsidR="00216AA8">
        <w:rPr>
          <w:b/>
          <w:sz w:val="24"/>
          <w:szCs w:val="24"/>
        </w:rPr>
        <w:t xml:space="preserve">ding diversity strategies </w:t>
      </w:r>
    </w:p>
    <w:p w14:paraId="5F6AC0FF" w14:textId="28A828A3" w:rsidR="008177E3" w:rsidRPr="008177E3" w:rsidRDefault="00216AA8" w:rsidP="003F62D3">
      <w:pPr>
        <w:shd w:val="clear" w:color="auto" w:fill="9CC2E5" w:themeFill="accent1" w:themeFillTint="99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all </w:t>
      </w:r>
      <w:r w:rsidR="008177E3" w:rsidRPr="008177E3">
        <w:rPr>
          <w:b/>
          <w:sz w:val="24"/>
          <w:szCs w:val="24"/>
        </w:rPr>
        <w:t>levels of the university</w:t>
      </w:r>
    </w:p>
    <w:p w14:paraId="16F0C54A" w14:textId="512B93C3" w:rsidR="0045506C" w:rsidRPr="000651B6" w:rsidRDefault="006E6271" w:rsidP="006E6271">
      <w:pPr>
        <w:pStyle w:val="Heading4"/>
        <w:numPr>
          <w:ilvl w:val="0"/>
          <w:numId w:val="0"/>
        </w:numPr>
        <w:ind w:left="1440" w:hanging="630"/>
      </w:pPr>
      <w:r w:rsidRPr="000651B6">
        <w:t>5.1</w:t>
      </w:r>
      <w:r w:rsidRPr="000651B6">
        <w:tab/>
      </w:r>
      <w:r w:rsidR="0045506C" w:rsidRPr="000651B6">
        <w:t>Accountability</w:t>
      </w:r>
    </w:p>
    <w:p w14:paraId="2DCD7416" w14:textId="4F40C984" w:rsidR="0045506C" w:rsidRPr="009A7F14" w:rsidRDefault="0045506C" w:rsidP="007E06EF">
      <w:pPr>
        <w:pStyle w:val="ListParagraph"/>
        <w:numPr>
          <w:ilvl w:val="2"/>
          <w:numId w:val="3"/>
        </w:numPr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 xml:space="preserve">Designate accountable </w:t>
      </w:r>
      <w:r w:rsidR="007F6BFE" w:rsidRPr="009A7F14">
        <w:rPr>
          <w:sz w:val="24"/>
          <w:szCs w:val="24"/>
        </w:rPr>
        <w:t xml:space="preserve">positions </w:t>
      </w:r>
      <w:r w:rsidRPr="009A7F14">
        <w:rPr>
          <w:sz w:val="24"/>
          <w:szCs w:val="24"/>
        </w:rPr>
        <w:t>at all levels of the university:</w:t>
      </w:r>
    </w:p>
    <w:p w14:paraId="04ECB408" w14:textId="5242D606" w:rsidR="0045506C" w:rsidRPr="009A7F14" w:rsidRDefault="007F6BFE" w:rsidP="00190E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University P</w:t>
      </w:r>
      <w:r w:rsidR="0045506C" w:rsidRPr="009A7F14">
        <w:rPr>
          <w:sz w:val="24"/>
          <w:szCs w:val="24"/>
        </w:rPr>
        <w:t>resident</w:t>
      </w:r>
    </w:p>
    <w:p w14:paraId="69938893" w14:textId="272EF894" w:rsidR="0045506C" w:rsidRPr="009A7F14" w:rsidRDefault="0045506C" w:rsidP="00190E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Academic</w:t>
      </w:r>
    </w:p>
    <w:p w14:paraId="6EA76733" w14:textId="20F1E53A" w:rsidR="0045506C" w:rsidRPr="009A7F14" w:rsidRDefault="0045506C" w:rsidP="00190E2D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Provost</w:t>
      </w:r>
    </w:p>
    <w:p w14:paraId="500312B7" w14:textId="70690EC0" w:rsidR="0045506C" w:rsidRPr="009A7F14" w:rsidRDefault="0045506C" w:rsidP="00190E2D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Deans</w:t>
      </w:r>
    </w:p>
    <w:p w14:paraId="7AF3A760" w14:textId="10D964F1" w:rsidR="0045506C" w:rsidRPr="009A7F14" w:rsidRDefault="007F6BFE" w:rsidP="00190E2D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Chairs and d</w:t>
      </w:r>
      <w:r w:rsidR="0045506C" w:rsidRPr="009A7F14">
        <w:rPr>
          <w:sz w:val="24"/>
          <w:szCs w:val="24"/>
        </w:rPr>
        <w:t>irectors</w:t>
      </w:r>
    </w:p>
    <w:p w14:paraId="64C1DFDF" w14:textId="7CB65D6D" w:rsidR="00DA3D85" w:rsidRPr="009A7F14" w:rsidRDefault="00DA3D85" w:rsidP="00190E2D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Faculty</w:t>
      </w:r>
    </w:p>
    <w:p w14:paraId="0967C5C7" w14:textId="0130D564" w:rsidR="0045506C" w:rsidRPr="009A7F14" w:rsidRDefault="0045506C" w:rsidP="00190E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Administrative</w:t>
      </w:r>
    </w:p>
    <w:p w14:paraId="4367D3B0" w14:textId="113F049D" w:rsidR="0045506C" w:rsidRPr="009A7F14" w:rsidRDefault="007F6BFE" w:rsidP="00190E2D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Vice p</w:t>
      </w:r>
      <w:r w:rsidR="0045506C" w:rsidRPr="009A7F14">
        <w:rPr>
          <w:sz w:val="24"/>
          <w:szCs w:val="24"/>
        </w:rPr>
        <w:t>residents</w:t>
      </w:r>
    </w:p>
    <w:p w14:paraId="4977179F" w14:textId="1C0FC3AD" w:rsidR="0045506C" w:rsidRPr="009A7F14" w:rsidRDefault="007F6BFE" w:rsidP="00190E2D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9A7F14">
        <w:rPr>
          <w:sz w:val="24"/>
          <w:szCs w:val="24"/>
        </w:rPr>
        <w:t>Assistant/associate vice p</w:t>
      </w:r>
      <w:r w:rsidR="0045506C" w:rsidRPr="009A7F14">
        <w:rPr>
          <w:sz w:val="24"/>
          <w:szCs w:val="24"/>
        </w:rPr>
        <w:t>residents</w:t>
      </w:r>
    </w:p>
    <w:p w14:paraId="2E728422" w14:textId="601B1013" w:rsidR="0045506C" w:rsidRPr="009A7F14" w:rsidRDefault="007F6BFE" w:rsidP="00DA3D85">
      <w:pPr>
        <w:pStyle w:val="ListParagraph"/>
        <w:numPr>
          <w:ilvl w:val="4"/>
          <w:numId w:val="3"/>
        </w:numPr>
        <w:spacing w:after="0"/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>Directors and m</w:t>
      </w:r>
      <w:r w:rsidR="0045506C" w:rsidRPr="009A7F14">
        <w:rPr>
          <w:sz w:val="24"/>
          <w:szCs w:val="24"/>
        </w:rPr>
        <w:t>anagers</w:t>
      </w:r>
    </w:p>
    <w:p w14:paraId="7B2B229E" w14:textId="40DC09B3" w:rsidR="00DA3D85" w:rsidRPr="009A7F14" w:rsidRDefault="00DA3D85" w:rsidP="00190E2D">
      <w:pPr>
        <w:pStyle w:val="ListParagraph"/>
        <w:numPr>
          <w:ilvl w:val="4"/>
          <w:numId w:val="3"/>
        </w:numPr>
        <w:contextualSpacing w:val="0"/>
        <w:rPr>
          <w:sz w:val="24"/>
          <w:szCs w:val="24"/>
        </w:rPr>
      </w:pPr>
      <w:r w:rsidRPr="009A7F14">
        <w:rPr>
          <w:sz w:val="24"/>
          <w:szCs w:val="24"/>
        </w:rPr>
        <w:t>Staff</w:t>
      </w:r>
    </w:p>
    <w:p w14:paraId="410D05C8" w14:textId="239FD199" w:rsidR="00343168" w:rsidRPr="00D01AC4" w:rsidRDefault="006E6271" w:rsidP="006E6271">
      <w:pPr>
        <w:pStyle w:val="Heading4"/>
        <w:numPr>
          <w:ilvl w:val="0"/>
          <w:numId w:val="0"/>
        </w:numPr>
        <w:ind w:left="1440" w:hanging="630"/>
      </w:pPr>
      <w:r w:rsidRPr="00D01AC4">
        <w:t>5.2</w:t>
      </w:r>
      <w:r w:rsidRPr="00D01AC4">
        <w:tab/>
      </w:r>
      <w:r w:rsidR="00343168" w:rsidRPr="00D01AC4">
        <w:t>Communication</w:t>
      </w:r>
    </w:p>
    <w:p w14:paraId="3CAFA17D" w14:textId="77777777" w:rsidR="00B20F8F" w:rsidRDefault="00B20F8F" w:rsidP="00B20F8F">
      <w:pPr>
        <w:pStyle w:val="ListParagraph"/>
        <w:numPr>
          <w:ilvl w:val="2"/>
          <w:numId w:val="3"/>
        </w:numPr>
        <w:spacing w:after="0"/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>Establish a web-</w:t>
      </w:r>
      <w:r>
        <w:rPr>
          <w:sz w:val="24"/>
          <w:szCs w:val="24"/>
        </w:rPr>
        <w:t>based Diversity Dashboard to</w:t>
      </w:r>
    </w:p>
    <w:p w14:paraId="4B4C377E" w14:textId="77777777" w:rsidR="00B20F8F" w:rsidRDefault="00B20F8F" w:rsidP="003F62D3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 w:rsidRPr="009A7F14">
        <w:rPr>
          <w:sz w:val="24"/>
          <w:szCs w:val="24"/>
        </w:rPr>
        <w:t xml:space="preserve">communicate statistics and progress </w:t>
      </w:r>
      <w:r>
        <w:rPr>
          <w:sz w:val="24"/>
          <w:szCs w:val="24"/>
        </w:rPr>
        <w:t>toward strategic plan and affirmative action goals</w:t>
      </w:r>
    </w:p>
    <w:p w14:paraId="557EF428" w14:textId="08404D14" w:rsidR="00B20F8F" w:rsidRDefault="00B20F8F" w:rsidP="003F62D3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 a mechanism for feedback and suggestions for continuous improvement </w:t>
      </w:r>
    </w:p>
    <w:p w14:paraId="25D9B03D" w14:textId="2A8251C8" w:rsidR="00B20F8F" w:rsidRPr="009A7F14" w:rsidRDefault="00B20F8F" w:rsidP="003F62D3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 division and department diversity strategic plans</w:t>
      </w:r>
    </w:p>
    <w:p w14:paraId="2BA3AF09" w14:textId="77777777" w:rsidR="004142D5" w:rsidRPr="009A7F14" w:rsidRDefault="004142D5" w:rsidP="007E06EF">
      <w:pPr>
        <w:pStyle w:val="ListParagraph"/>
        <w:numPr>
          <w:ilvl w:val="2"/>
          <w:numId w:val="3"/>
        </w:numPr>
        <w:ind w:hanging="360"/>
        <w:rPr>
          <w:sz w:val="24"/>
          <w:szCs w:val="24"/>
        </w:rPr>
      </w:pPr>
      <w:r w:rsidRPr="009A7F14">
        <w:rPr>
          <w:sz w:val="24"/>
          <w:szCs w:val="24"/>
        </w:rPr>
        <w:t xml:space="preserve">Publish reports </w:t>
      </w:r>
      <w:r w:rsidR="00214C21" w:rsidRPr="009A7F14">
        <w:rPr>
          <w:sz w:val="24"/>
          <w:szCs w:val="24"/>
        </w:rPr>
        <w:t xml:space="preserve">for the administration and general NAU community </w:t>
      </w:r>
      <w:r w:rsidRPr="009A7F14">
        <w:rPr>
          <w:sz w:val="24"/>
          <w:szCs w:val="24"/>
        </w:rPr>
        <w:t>based on data collected</w:t>
      </w:r>
    </w:p>
    <w:p w14:paraId="40B6ADFA" w14:textId="0AB1657A" w:rsidR="003C0C06" w:rsidRPr="009A7F14" w:rsidRDefault="003C0C06" w:rsidP="003F62D3">
      <w:pPr>
        <w:shd w:val="clear" w:color="auto" w:fill="9CC2E5" w:themeFill="accent1" w:themeFillTint="99"/>
        <w:spacing w:before="240" w:after="240"/>
        <w:jc w:val="center"/>
      </w:pPr>
      <w:r w:rsidRPr="006E6271">
        <w:rPr>
          <w:b/>
          <w:sz w:val="24"/>
          <w:szCs w:val="24"/>
        </w:rPr>
        <w:t>Existing</w:t>
      </w:r>
      <w:r w:rsidRPr="003F62D3">
        <w:rPr>
          <w:sz w:val="24"/>
          <w:szCs w:val="24"/>
        </w:rPr>
        <w:t xml:space="preserve"> </w:t>
      </w:r>
      <w:r w:rsidRPr="003F62D3">
        <w:rPr>
          <w:b/>
          <w:sz w:val="24"/>
          <w:szCs w:val="24"/>
        </w:rPr>
        <w:t>Strengths</w:t>
      </w:r>
    </w:p>
    <w:p w14:paraId="3B3D253D" w14:textId="77777777" w:rsidR="003C0C06" w:rsidRPr="009A7F14" w:rsidRDefault="003C0C06" w:rsidP="003C0C06">
      <w:pPr>
        <w:rPr>
          <w:sz w:val="24"/>
          <w:szCs w:val="24"/>
        </w:rPr>
      </w:pPr>
      <w:r w:rsidRPr="009A7F14">
        <w:rPr>
          <w:sz w:val="24"/>
          <w:szCs w:val="24"/>
        </w:rPr>
        <w:t>The university plan acknowledges and leverages the university’s existing strengths and efforts of individuals, groups, and programs for their work towards a diverse and inclusive working and learning environment. These include but are not limited to the following:</w:t>
      </w:r>
    </w:p>
    <w:p w14:paraId="34C2537D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ASNAU Diversity Representative</w:t>
      </w:r>
    </w:p>
    <w:p w14:paraId="1E09A938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Center for International Education</w:t>
      </w:r>
    </w:p>
    <w:p w14:paraId="73AD95C5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lastRenderedPageBreak/>
        <w:t xml:space="preserve">Center for University Access and Inclusion </w:t>
      </w:r>
    </w:p>
    <w:p w14:paraId="65578AE5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Dept. of Applied Indigenous Studies </w:t>
      </w:r>
    </w:p>
    <w:p w14:paraId="512C6ABA" w14:textId="77777777" w:rsidR="004976B5" w:rsidRDefault="004976B5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Dept. of Global Languages and Cultures</w:t>
      </w:r>
    </w:p>
    <w:p w14:paraId="6A78556C" w14:textId="30074B25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Disability Resources</w:t>
      </w:r>
    </w:p>
    <w:p w14:paraId="2571EF18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Disability Studies Program </w:t>
      </w:r>
    </w:p>
    <w:p w14:paraId="1EEE43E9" w14:textId="259F1A22" w:rsidR="00DD4B92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Diversity Commissions</w:t>
      </w:r>
      <w:r w:rsidR="00297A02">
        <w:rPr>
          <w:sz w:val="24"/>
          <w:szCs w:val="24"/>
        </w:rPr>
        <w:t xml:space="preserve"> – Office of the President</w:t>
      </w:r>
    </w:p>
    <w:p w14:paraId="0DB0C1D5" w14:textId="6F6C4783" w:rsidR="00297A02" w:rsidRPr="003F62D3" w:rsidRDefault="00297A02" w:rsidP="003F62D3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Commission on Disability Access and Design</w:t>
      </w:r>
    </w:p>
    <w:p w14:paraId="2B8B8D2C" w14:textId="59A788C6" w:rsidR="00297A02" w:rsidRDefault="00297A02" w:rsidP="003F62D3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Commission on Ethnic Diversity</w:t>
      </w:r>
    </w:p>
    <w:p w14:paraId="52974EDC" w14:textId="77777777" w:rsidR="003F62D3" w:rsidRPr="003F62D3" w:rsidRDefault="003F62D3" w:rsidP="003F62D3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Commission for Native Americans</w:t>
      </w:r>
    </w:p>
    <w:p w14:paraId="1669B6D6" w14:textId="77777777" w:rsidR="003F62D3" w:rsidRDefault="00297A02" w:rsidP="003F62D3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Commission on the Status of Women</w:t>
      </w:r>
      <w:r w:rsidR="003F62D3" w:rsidRPr="003F62D3">
        <w:rPr>
          <w:sz w:val="24"/>
          <w:szCs w:val="24"/>
        </w:rPr>
        <w:t xml:space="preserve"> </w:t>
      </w:r>
    </w:p>
    <w:p w14:paraId="3D06EF60" w14:textId="5803ADA6" w:rsidR="001E6CD0" w:rsidRPr="003F62D3" w:rsidRDefault="003F62D3" w:rsidP="003F62D3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LGBTQIA Commission</w:t>
      </w:r>
    </w:p>
    <w:p w14:paraId="35B01378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Diversity Curriculum</w:t>
      </w:r>
    </w:p>
    <w:p w14:paraId="3EE7A38F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EMSA Student Services</w:t>
      </w:r>
    </w:p>
    <w:p w14:paraId="577A6AEE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Equity and Access</w:t>
      </w:r>
    </w:p>
    <w:p w14:paraId="0E651F54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 xml:space="preserve">Ethnic Studies Program </w:t>
      </w:r>
    </w:p>
    <w:p w14:paraId="586F9E73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Faculty Professional Development</w:t>
      </w:r>
    </w:p>
    <w:p w14:paraId="4D1E7FD0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Faculty Senate Diversity Committee</w:t>
      </w:r>
    </w:p>
    <w:p w14:paraId="261A26D4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Graduate Student Government Diversity Representative</w:t>
      </w:r>
    </w:p>
    <w:p w14:paraId="54506BCE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Inclusion and Multicultural Student Services</w:t>
      </w:r>
    </w:p>
    <w:p w14:paraId="2C44A10B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Institute for Human Development</w:t>
      </w:r>
    </w:p>
    <w:p w14:paraId="5FE2E95A" w14:textId="058461A9" w:rsidR="00DD4B92" w:rsidRPr="009A7F14" w:rsidRDefault="00297A0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DD4B92" w:rsidRPr="009A7F14">
        <w:rPr>
          <w:sz w:val="24"/>
          <w:szCs w:val="24"/>
        </w:rPr>
        <w:t xml:space="preserve">Leadership </w:t>
      </w:r>
      <w:r>
        <w:rPr>
          <w:sz w:val="24"/>
          <w:szCs w:val="24"/>
        </w:rPr>
        <w:t>P</w:t>
      </w:r>
      <w:r w:rsidR="00DD4B92" w:rsidRPr="009A7F14">
        <w:rPr>
          <w:sz w:val="24"/>
          <w:szCs w:val="24"/>
        </w:rPr>
        <w:t>rogram</w:t>
      </w:r>
    </w:p>
    <w:p w14:paraId="1F1F110B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Native American Cultural Center</w:t>
      </w:r>
    </w:p>
    <w:p w14:paraId="05DD8354" w14:textId="77777777" w:rsidR="00DD4B92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Native American Student Services</w:t>
      </w:r>
    </w:p>
    <w:p w14:paraId="7130D6F3" w14:textId="4340E485" w:rsidR="00297A02" w:rsidRPr="009A7F14" w:rsidRDefault="00297A0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NAU 4 All</w:t>
      </w:r>
    </w:p>
    <w:p w14:paraId="1E03E710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President’s Diversity and Equity Awards</w:t>
      </w:r>
    </w:p>
    <w:p w14:paraId="4E1A10EA" w14:textId="77777777" w:rsidR="001E6CD0" w:rsidRDefault="001E6CD0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PRISM</w:t>
      </w:r>
    </w:p>
    <w:p w14:paraId="16C41779" w14:textId="5907AF15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Supervisors Academy</w:t>
      </w:r>
    </w:p>
    <w:p w14:paraId="7BC53B72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United Diversity Council</w:t>
      </w:r>
    </w:p>
    <w:p w14:paraId="588670FC" w14:textId="77777777" w:rsidR="00DD4B92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Veteran Success Center</w:t>
      </w:r>
    </w:p>
    <w:p w14:paraId="3B3B7B43" w14:textId="38A95508" w:rsidR="00236C0F" w:rsidRPr="009A7F14" w:rsidRDefault="00DD4B92" w:rsidP="00DD4B9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7F14">
        <w:rPr>
          <w:sz w:val="24"/>
          <w:szCs w:val="24"/>
        </w:rPr>
        <w:t>Women's &amp; Gender Studies Program</w:t>
      </w:r>
    </w:p>
    <w:sectPr w:rsidR="00236C0F" w:rsidRPr="009A7F1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0573B" w16cid:durableId="1E7C50BE"/>
  <w16cid:commentId w16cid:paraId="64045D63" w16cid:durableId="1E7C5332"/>
  <w16cid:commentId w16cid:paraId="359CCCC9" w16cid:durableId="1E7C50BF"/>
  <w16cid:commentId w16cid:paraId="1DC0ABA6" w16cid:durableId="1E7C50C0"/>
  <w16cid:commentId w16cid:paraId="08C3F472" w16cid:durableId="1E7C50C1"/>
  <w16cid:commentId w16cid:paraId="2C8F5179" w16cid:durableId="1E7C50C2"/>
  <w16cid:commentId w16cid:paraId="0F04E081" w16cid:durableId="1E7C50C3"/>
  <w16cid:commentId w16cid:paraId="63A011C9" w16cid:durableId="1E7C50C4"/>
  <w16cid:commentId w16cid:paraId="67ECA59B" w16cid:durableId="1E7C541D"/>
  <w16cid:commentId w16cid:paraId="1FA30EBA" w16cid:durableId="1E7C50C5"/>
  <w16cid:commentId w16cid:paraId="134CB9E1" w16cid:durableId="1E7C5538"/>
  <w16cid:commentId w16cid:paraId="423D13D7" w16cid:durableId="1E7C50C6"/>
  <w16cid:commentId w16cid:paraId="7F42111D" w16cid:durableId="1E7C50C7"/>
  <w16cid:commentId w16cid:paraId="72884FC8" w16cid:durableId="1E7C5599"/>
  <w16cid:commentId w16cid:paraId="3BE3C145" w16cid:durableId="1E7C50C8"/>
  <w16cid:commentId w16cid:paraId="311E711B" w16cid:durableId="1E7C50C9"/>
  <w16cid:commentId w16cid:paraId="2CC352E8" w16cid:durableId="1E7C50CA"/>
  <w16cid:commentId w16cid:paraId="6F846F15" w16cid:durableId="1E7C50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3F3B" w14:textId="77777777" w:rsidR="00E11BB8" w:rsidRDefault="00E11BB8" w:rsidP="008800B3">
      <w:pPr>
        <w:spacing w:after="0" w:line="240" w:lineRule="auto"/>
      </w:pPr>
      <w:r>
        <w:separator/>
      </w:r>
    </w:p>
  </w:endnote>
  <w:endnote w:type="continuationSeparator" w:id="0">
    <w:p w14:paraId="7C543867" w14:textId="77777777" w:rsidR="00E11BB8" w:rsidRDefault="00E11BB8" w:rsidP="0088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4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0A0DB" w14:textId="77777777" w:rsidR="00415B98" w:rsidRDefault="00415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7D5F7" w14:textId="77777777" w:rsidR="00415B98" w:rsidRDefault="00415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39EF" w14:textId="77777777" w:rsidR="00E11BB8" w:rsidRDefault="00E11BB8" w:rsidP="008800B3">
      <w:pPr>
        <w:spacing w:after="0" w:line="240" w:lineRule="auto"/>
      </w:pPr>
      <w:r>
        <w:separator/>
      </w:r>
    </w:p>
  </w:footnote>
  <w:footnote w:type="continuationSeparator" w:id="0">
    <w:p w14:paraId="1FCD2FAA" w14:textId="77777777" w:rsidR="00E11BB8" w:rsidRDefault="00E11BB8" w:rsidP="0088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AEA55" w14:textId="57A86011" w:rsidR="00415B98" w:rsidRDefault="00D225F2">
    <w:pPr>
      <w:pStyle w:val="Header"/>
    </w:pPr>
    <w:r>
      <w:rPr>
        <w:noProof/>
      </w:rPr>
      <w:pict w14:anchorId="22775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68085" o:spid="_x0000_s2051" type="#_x0000_t136" alt="" style="position:absolute;margin-left:0;margin-top:0;width:412.4pt;height:247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A6659" w14:textId="2DB661FF" w:rsidR="00415B98" w:rsidRPr="005173B9" w:rsidRDefault="00D225F2">
    <w:pPr>
      <w:pStyle w:val="Header"/>
      <w:rPr>
        <w:color w:val="FF0000"/>
      </w:rPr>
    </w:pPr>
    <w:r>
      <w:rPr>
        <w:noProof/>
        <w:color w:val="FF0000"/>
      </w:rPr>
      <w:pict w14:anchorId="07BC5D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68086" o:spid="_x0000_s2050" type="#_x0000_t136" alt="" style="position:absolute;margin-left:0;margin-top:0;width:412.4pt;height:247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15B98">
      <w:rPr>
        <w:color w:val="FF0000"/>
      </w:rPr>
      <w:t xml:space="preserve">DRAFT - </w:t>
    </w:r>
    <w:r w:rsidR="00415B98" w:rsidRPr="005173B9">
      <w:rPr>
        <w:color w:val="FF0000"/>
      </w:rPr>
      <w:t>Last updated</w:t>
    </w:r>
    <w:r>
      <w:rPr>
        <w:color w:val="FF0000"/>
      </w:rPr>
      <w:t xml:space="preserve"> 5/2</w:t>
    </w:r>
    <w:r w:rsidR="00415B98">
      <w:rPr>
        <w:color w:val="FF0000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336" w14:textId="55988186" w:rsidR="00415B98" w:rsidRDefault="00D225F2">
    <w:pPr>
      <w:pStyle w:val="Header"/>
    </w:pPr>
    <w:r>
      <w:rPr>
        <w:noProof/>
      </w:rPr>
      <w:pict w14:anchorId="37912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568084" o:spid="_x0000_s2049" type="#_x0000_t136" alt="" style="position:absolute;margin-left:0;margin-top:0;width:412.4pt;height:247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96D"/>
    <w:multiLevelType w:val="hybridMultilevel"/>
    <w:tmpl w:val="1BDE71F8"/>
    <w:lvl w:ilvl="0" w:tplc="CF7C3F94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F9F"/>
    <w:multiLevelType w:val="hybridMultilevel"/>
    <w:tmpl w:val="FE9C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83D12"/>
    <w:multiLevelType w:val="hybridMultilevel"/>
    <w:tmpl w:val="2010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820A6"/>
    <w:multiLevelType w:val="hybridMultilevel"/>
    <w:tmpl w:val="52A61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2F1C36"/>
    <w:multiLevelType w:val="hybridMultilevel"/>
    <w:tmpl w:val="E91ED3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E71F55"/>
    <w:multiLevelType w:val="hybridMultilevel"/>
    <w:tmpl w:val="4C1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5E33"/>
    <w:multiLevelType w:val="hybridMultilevel"/>
    <w:tmpl w:val="27BE2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9744B0"/>
    <w:multiLevelType w:val="hybridMultilevel"/>
    <w:tmpl w:val="6608D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0E4D52"/>
    <w:multiLevelType w:val="hybridMultilevel"/>
    <w:tmpl w:val="209A0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CC10AA"/>
    <w:multiLevelType w:val="hybridMultilevel"/>
    <w:tmpl w:val="DCF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4C99"/>
    <w:multiLevelType w:val="hybridMultilevel"/>
    <w:tmpl w:val="FE4A1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7456A"/>
    <w:multiLevelType w:val="hybridMultilevel"/>
    <w:tmpl w:val="7AFC937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E7A2B80"/>
    <w:multiLevelType w:val="hybridMultilevel"/>
    <w:tmpl w:val="36BACF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22D4F"/>
    <w:multiLevelType w:val="hybridMultilevel"/>
    <w:tmpl w:val="B3C2A4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C537C9"/>
    <w:multiLevelType w:val="hybridMultilevel"/>
    <w:tmpl w:val="95A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628B"/>
    <w:multiLevelType w:val="hybridMultilevel"/>
    <w:tmpl w:val="75A6E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031E3F"/>
    <w:multiLevelType w:val="hybridMultilevel"/>
    <w:tmpl w:val="40D23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511796"/>
    <w:multiLevelType w:val="hybridMultilevel"/>
    <w:tmpl w:val="2F20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E6A3F"/>
    <w:multiLevelType w:val="hybridMultilevel"/>
    <w:tmpl w:val="80DE3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5C62B7"/>
    <w:multiLevelType w:val="hybridMultilevel"/>
    <w:tmpl w:val="8EC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31456"/>
    <w:multiLevelType w:val="hybridMultilevel"/>
    <w:tmpl w:val="9E024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BF5F6C"/>
    <w:multiLevelType w:val="hybridMultilevel"/>
    <w:tmpl w:val="187A5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3F78EB"/>
    <w:multiLevelType w:val="hybridMultilevel"/>
    <w:tmpl w:val="2E76C6A6"/>
    <w:lvl w:ilvl="0" w:tplc="D080363E">
      <w:start w:val="1"/>
      <w:numFmt w:val="decimal"/>
      <w:pStyle w:val="heading22"/>
      <w:lvlText w:val="%1."/>
      <w:lvlJc w:val="left"/>
      <w:pPr>
        <w:ind w:left="720" w:hanging="360"/>
      </w:pPr>
      <w:rPr>
        <w:rFonts w:hint="default"/>
      </w:rPr>
    </w:lvl>
    <w:lvl w:ilvl="1" w:tplc="CD12C2BE">
      <w:start w:val="1"/>
      <w:numFmt w:val="lowerLetter"/>
      <w:pStyle w:val="Heading4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  <w:b w:val="0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A42E4"/>
    <w:multiLevelType w:val="hybridMultilevel"/>
    <w:tmpl w:val="DB64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49AC"/>
    <w:multiLevelType w:val="hybridMultilevel"/>
    <w:tmpl w:val="0C82399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EB11C63"/>
    <w:multiLevelType w:val="hybridMultilevel"/>
    <w:tmpl w:val="5606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57BEC"/>
    <w:multiLevelType w:val="hybridMultilevel"/>
    <w:tmpl w:val="E25ED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F5735C"/>
    <w:multiLevelType w:val="hybridMultilevel"/>
    <w:tmpl w:val="E5FC7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3537E"/>
    <w:multiLevelType w:val="hybridMultilevel"/>
    <w:tmpl w:val="BFB2B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05200F"/>
    <w:multiLevelType w:val="hybridMultilevel"/>
    <w:tmpl w:val="25126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F1400A"/>
    <w:multiLevelType w:val="multilevel"/>
    <w:tmpl w:val="FA66A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1" w15:restartNumberingAfterBreak="0">
    <w:nsid w:val="69076D19"/>
    <w:multiLevelType w:val="hybridMultilevel"/>
    <w:tmpl w:val="28AC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A66E5"/>
    <w:multiLevelType w:val="hybridMultilevel"/>
    <w:tmpl w:val="056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F171C3"/>
    <w:multiLevelType w:val="hybridMultilevel"/>
    <w:tmpl w:val="3C2003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D483836"/>
    <w:multiLevelType w:val="hybridMultilevel"/>
    <w:tmpl w:val="4A5E8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7D7B72"/>
    <w:multiLevelType w:val="hybridMultilevel"/>
    <w:tmpl w:val="476A3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0"/>
  </w:num>
  <w:num w:numId="5">
    <w:abstractNumId w:val="21"/>
  </w:num>
  <w:num w:numId="6">
    <w:abstractNumId w:val="1"/>
  </w:num>
  <w:num w:numId="7">
    <w:abstractNumId w:val="32"/>
  </w:num>
  <w:num w:numId="8">
    <w:abstractNumId w:val="10"/>
  </w:num>
  <w:num w:numId="9">
    <w:abstractNumId w:val="27"/>
  </w:num>
  <w:num w:numId="10">
    <w:abstractNumId w:val="11"/>
  </w:num>
  <w:num w:numId="11">
    <w:abstractNumId w:val="2"/>
  </w:num>
  <w:num w:numId="12">
    <w:abstractNumId w:val="17"/>
  </w:num>
  <w:num w:numId="13">
    <w:abstractNumId w:val="25"/>
  </w:num>
  <w:num w:numId="14">
    <w:abstractNumId w:val="22"/>
    <w:lvlOverride w:ilvl="0">
      <w:startOverride w:val="1"/>
    </w:lvlOverride>
  </w:num>
  <w:num w:numId="15">
    <w:abstractNumId w:val="12"/>
  </w:num>
  <w:num w:numId="16">
    <w:abstractNumId w:val="24"/>
  </w:num>
  <w:num w:numId="17">
    <w:abstractNumId w:val="13"/>
  </w:num>
  <w:num w:numId="18">
    <w:abstractNumId w:val="20"/>
  </w:num>
  <w:num w:numId="19">
    <w:abstractNumId w:val="18"/>
  </w:num>
  <w:num w:numId="20">
    <w:abstractNumId w:val="29"/>
  </w:num>
  <w:num w:numId="21">
    <w:abstractNumId w:val="26"/>
  </w:num>
  <w:num w:numId="22">
    <w:abstractNumId w:val="35"/>
  </w:num>
  <w:num w:numId="23">
    <w:abstractNumId w:val="6"/>
  </w:num>
  <w:num w:numId="24">
    <w:abstractNumId w:val="3"/>
  </w:num>
  <w:num w:numId="25">
    <w:abstractNumId w:val="31"/>
  </w:num>
  <w:num w:numId="26">
    <w:abstractNumId w:val="28"/>
  </w:num>
  <w:num w:numId="27">
    <w:abstractNumId w:val="4"/>
  </w:num>
  <w:num w:numId="28">
    <w:abstractNumId w:val="8"/>
  </w:num>
  <w:num w:numId="29">
    <w:abstractNumId w:val="7"/>
  </w:num>
  <w:num w:numId="30">
    <w:abstractNumId w:val="15"/>
  </w:num>
  <w:num w:numId="31">
    <w:abstractNumId w:val="9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</w:num>
  <w:num w:numId="34">
    <w:abstractNumId w:val="30"/>
  </w:num>
  <w:num w:numId="35">
    <w:abstractNumId w:val="34"/>
  </w:num>
  <w:num w:numId="36">
    <w:abstractNumId w:val="16"/>
  </w:num>
  <w:num w:numId="37">
    <w:abstractNumId w:val="19"/>
  </w:num>
  <w:num w:numId="3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E"/>
    <w:rsid w:val="00015E63"/>
    <w:rsid w:val="000164EC"/>
    <w:rsid w:val="00036938"/>
    <w:rsid w:val="000519CB"/>
    <w:rsid w:val="00054BD6"/>
    <w:rsid w:val="00055368"/>
    <w:rsid w:val="00060B9B"/>
    <w:rsid w:val="00060EA1"/>
    <w:rsid w:val="000651B6"/>
    <w:rsid w:val="00071953"/>
    <w:rsid w:val="00071EE8"/>
    <w:rsid w:val="000848B3"/>
    <w:rsid w:val="000901E3"/>
    <w:rsid w:val="000A191F"/>
    <w:rsid w:val="000D0387"/>
    <w:rsid w:val="000D2F90"/>
    <w:rsid w:val="000E6C45"/>
    <w:rsid w:val="000E70EC"/>
    <w:rsid w:val="000F5082"/>
    <w:rsid w:val="00104EC9"/>
    <w:rsid w:val="001104DE"/>
    <w:rsid w:val="00111389"/>
    <w:rsid w:val="001151B0"/>
    <w:rsid w:val="001171A1"/>
    <w:rsid w:val="00124689"/>
    <w:rsid w:val="00125578"/>
    <w:rsid w:val="00130CFA"/>
    <w:rsid w:val="00133238"/>
    <w:rsid w:val="0013551C"/>
    <w:rsid w:val="001366AE"/>
    <w:rsid w:val="00136A26"/>
    <w:rsid w:val="0014545A"/>
    <w:rsid w:val="001603F4"/>
    <w:rsid w:val="00167C10"/>
    <w:rsid w:val="00181F65"/>
    <w:rsid w:val="00190E2D"/>
    <w:rsid w:val="00194866"/>
    <w:rsid w:val="001C1CCC"/>
    <w:rsid w:val="001C3AA8"/>
    <w:rsid w:val="001C489A"/>
    <w:rsid w:val="001E01A4"/>
    <w:rsid w:val="001E39F5"/>
    <w:rsid w:val="001E6007"/>
    <w:rsid w:val="001E6CD0"/>
    <w:rsid w:val="001F125E"/>
    <w:rsid w:val="001F4DDA"/>
    <w:rsid w:val="001F6F21"/>
    <w:rsid w:val="00201F10"/>
    <w:rsid w:val="002106ED"/>
    <w:rsid w:val="002148DD"/>
    <w:rsid w:val="00214C21"/>
    <w:rsid w:val="00216AA8"/>
    <w:rsid w:val="00216ADE"/>
    <w:rsid w:val="00231AC8"/>
    <w:rsid w:val="00236C0F"/>
    <w:rsid w:val="0023774F"/>
    <w:rsid w:val="0024497B"/>
    <w:rsid w:val="002505F1"/>
    <w:rsid w:val="002632A6"/>
    <w:rsid w:val="00284D45"/>
    <w:rsid w:val="002878FB"/>
    <w:rsid w:val="00292464"/>
    <w:rsid w:val="00295A6C"/>
    <w:rsid w:val="00297A02"/>
    <w:rsid w:val="002A7248"/>
    <w:rsid w:val="002B06B3"/>
    <w:rsid w:val="002C217F"/>
    <w:rsid w:val="002C2E9C"/>
    <w:rsid w:val="002C5AE5"/>
    <w:rsid w:val="002D5688"/>
    <w:rsid w:val="002E329E"/>
    <w:rsid w:val="00302BE3"/>
    <w:rsid w:val="0030398B"/>
    <w:rsid w:val="00311867"/>
    <w:rsid w:val="00312DE6"/>
    <w:rsid w:val="00315396"/>
    <w:rsid w:val="00325BE8"/>
    <w:rsid w:val="0032668A"/>
    <w:rsid w:val="003356EE"/>
    <w:rsid w:val="00335C14"/>
    <w:rsid w:val="00343168"/>
    <w:rsid w:val="0034318C"/>
    <w:rsid w:val="003503C0"/>
    <w:rsid w:val="003543A2"/>
    <w:rsid w:val="00367294"/>
    <w:rsid w:val="003709E9"/>
    <w:rsid w:val="00374848"/>
    <w:rsid w:val="003850AC"/>
    <w:rsid w:val="00387C4C"/>
    <w:rsid w:val="003947CA"/>
    <w:rsid w:val="003A211F"/>
    <w:rsid w:val="003A5E94"/>
    <w:rsid w:val="003B6B57"/>
    <w:rsid w:val="003C0C06"/>
    <w:rsid w:val="003D0B92"/>
    <w:rsid w:val="003D6B49"/>
    <w:rsid w:val="003E1A1E"/>
    <w:rsid w:val="003E36C9"/>
    <w:rsid w:val="003E4978"/>
    <w:rsid w:val="003E61BF"/>
    <w:rsid w:val="003F0EA0"/>
    <w:rsid w:val="003F15CE"/>
    <w:rsid w:val="003F62D3"/>
    <w:rsid w:val="004142D5"/>
    <w:rsid w:val="00415B98"/>
    <w:rsid w:val="004214B0"/>
    <w:rsid w:val="004513D2"/>
    <w:rsid w:val="0045506C"/>
    <w:rsid w:val="00456256"/>
    <w:rsid w:val="0047368A"/>
    <w:rsid w:val="00477F3B"/>
    <w:rsid w:val="00480F18"/>
    <w:rsid w:val="00485D80"/>
    <w:rsid w:val="00497156"/>
    <w:rsid w:val="00497196"/>
    <w:rsid w:val="004976B5"/>
    <w:rsid w:val="004B125C"/>
    <w:rsid w:val="004B4B7A"/>
    <w:rsid w:val="004E2E04"/>
    <w:rsid w:val="004E34DF"/>
    <w:rsid w:val="005006D6"/>
    <w:rsid w:val="00500ABB"/>
    <w:rsid w:val="00504791"/>
    <w:rsid w:val="00505203"/>
    <w:rsid w:val="0051437E"/>
    <w:rsid w:val="00514D96"/>
    <w:rsid w:val="005173B9"/>
    <w:rsid w:val="005302BF"/>
    <w:rsid w:val="00531E0A"/>
    <w:rsid w:val="00532277"/>
    <w:rsid w:val="00540988"/>
    <w:rsid w:val="0056179A"/>
    <w:rsid w:val="005630F8"/>
    <w:rsid w:val="00571ECC"/>
    <w:rsid w:val="00574258"/>
    <w:rsid w:val="0057496B"/>
    <w:rsid w:val="005775ED"/>
    <w:rsid w:val="00585F58"/>
    <w:rsid w:val="005A11BA"/>
    <w:rsid w:val="005A1F6C"/>
    <w:rsid w:val="005B0969"/>
    <w:rsid w:val="005B4C38"/>
    <w:rsid w:val="005F73B3"/>
    <w:rsid w:val="00607195"/>
    <w:rsid w:val="00607AF5"/>
    <w:rsid w:val="00607CBE"/>
    <w:rsid w:val="006109D0"/>
    <w:rsid w:val="00614FF9"/>
    <w:rsid w:val="00620273"/>
    <w:rsid w:val="006235AE"/>
    <w:rsid w:val="0062740A"/>
    <w:rsid w:val="0063240D"/>
    <w:rsid w:val="00635E8F"/>
    <w:rsid w:val="006403E8"/>
    <w:rsid w:val="00660CBE"/>
    <w:rsid w:val="006613AD"/>
    <w:rsid w:val="00664FA3"/>
    <w:rsid w:val="00670711"/>
    <w:rsid w:val="00675BE9"/>
    <w:rsid w:val="00677E83"/>
    <w:rsid w:val="00695191"/>
    <w:rsid w:val="006A6C42"/>
    <w:rsid w:val="006B6910"/>
    <w:rsid w:val="006C2538"/>
    <w:rsid w:val="006C632C"/>
    <w:rsid w:val="006D030E"/>
    <w:rsid w:val="006D69E1"/>
    <w:rsid w:val="006E6271"/>
    <w:rsid w:val="006E7132"/>
    <w:rsid w:val="006F0D2F"/>
    <w:rsid w:val="00710A8C"/>
    <w:rsid w:val="00713038"/>
    <w:rsid w:val="007258D5"/>
    <w:rsid w:val="00735569"/>
    <w:rsid w:val="0074490A"/>
    <w:rsid w:val="007646A3"/>
    <w:rsid w:val="00777891"/>
    <w:rsid w:val="00777FEB"/>
    <w:rsid w:val="007824C4"/>
    <w:rsid w:val="00794F96"/>
    <w:rsid w:val="007A433E"/>
    <w:rsid w:val="007B1BA2"/>
    <w:rsid w:val="007B23AF"/>
    <w:rsid w:val="007B33A7"/>
    <w:rsid w:val="007C4B76"/>
    <w:rsid w:val="007C4BA6"/>
    <w:rsid w:val="007C4D65"/>
    <w:rsid w:val="007C575E"/>
    <w:rsid w:val="007D578B"/>
    <w:rsid w:val="007D6AF3"/>
    <w:rsid w:val="007E06EF"/>
    <w:rsid w:val="007E7F11"/>
    <w:rsid w:val="007F42D6"/>
    <w:rsid w:val="007F6BFE"/>
    <w:rsid w:val="008035EF"/>
    <w:rsid w:val="008072AC"/>
    <w:rsid w:val="00810183"/>
    <w:rsid w:val="00816F68"/>
    <w:rsid w:val="008177E3"/>
    <w:rsid w:val="008246D5"/>
    <w:rsid w:val="00834CF7"/>
    <w:rsid w:val="00835342"/>
    <w:rsid w:val="00851CCF"/>
    <w:rsid w:val="008600A2"/>
    <w:rsid w:val="00875677"/>
    <w:rsid w:val="008800B3"/>
    <w:rsid w:val="00880BA1"/>
    <w:rsid w:val="008831B8"/>
    <w:rsid w:val="0088461E"/>
    <w:rsid w:val="00886BFF"/>
    <w:rsid w:val="00892838"/>
    <w:rsid w:val="0089567A"/>
    <w:rsid w:val="00896D99"/>
    <w:rsid w:val="008A49FA"/>
    <w:rsid w:val="008A4F7D"/>
    <w:rsid w:val="008B31A4"/>
    <w:rsid w:val="008B356F"/>
    <w:rsid w:val="008E366C"/>
    <w:rsid w:val="008E6844"/>
    <w:rsid w:val="008F461F"/>
    <w:rsid w:val="008F55E9"/>
    <w:rsid w:val="008F6532"/>
    <w:rsid w:val="009128E7"/>
    <w:rsid w:val="00914A4F"/>
    <w:rsid w:val="00915DB0"/>
    <w:rsid w:val="009223EC"/>
    <w:rsid w:val="00925E23"/>
    <w:rsid w:val="0093234B"/>
    <w:rsid w:val="0093250D"/>
    <w:rsid w:val="009369CF"/>
    <w:rsid w:val="00945479"/>
    <w:rsid w:val="00950A05"/>
    <w:rsid w:val="00953CB0"/>
    <w:rsid w:val="00967052"/>
    <w:rsid w:val="00970184"/>
    <w:rsid w:val="00974767"/>
    <w:rsid w:val="0097613F"/>
    <w:rsid w:val="0098583B"/>
    <w:rsid w:val="00987101"/>
    <w:rsid w:val="00991AA1"/>
    <w:rsid w:val="009925FB"/>
    <w:rsid w:val="009A1E27"/>
    <w:rsid w:val="009A7F14"/>
    <w:rsid w:val="009B17FA"/>
    <w:rsid w:val="009B3455"/>
    <w:rsid w:val="009B40C8"/>
    <w:rsid w:val="009B4E3E"/>
    <w:rsid w:val="009B6350"/>
    <w:rsid w:val="009C50E4"/>
    <w:rsid w:val="009D38B6"/>
    <w:rsid w:val="009D51F2"/>
    <w:rsid w:val="009E1945"/>
    <w:rsid w:val="009E1E8E"/>
    <w:rsid w:val="009E5E64"/>
    <w:rsid w:val="009F0836"/>
    <w:rsid w:val="009F4541"/>
    <w:rsid w:val="009F551E"/>
    <w:rsid w:val="00A174BE"/>
    <w:rsid w:val="00A2450F"/>
    <w:rsid w:val="00A44C5E"/>
    <w:rsid w:val="00A45088"/>
    <w:rsid w:val="00A5257C"/>
    <w:rsid w:val="00A72AF4"/>
    <w:rsid w:val="00A917CB"/>
    <w:rsid w:val="00A93B2E"/>
    <w:rsid w:val="00AA5417"/>
    <w:rsid w:val="00AA54AC"/>
    <w:rsid w:val="00AA58AD"/>
    <w:rsid w:val="00AC0747"/>
    <w:rsid w:val="00AC4979"/>
    <w:rsid w:val="00AD41ED"/>
    <w:rsid w:val="00AE0A9F"/>
    <w:rsid w:val="00AE5AB4"/>
    <w:rsid w:val="00AE6715"/>
    <w:rsid w:val="00B20F8F"/>
    <w:rsid w:val="00B43F3A"/>
    <w:rsid w:val="00B51895"/>
    <w:rsid w:val="00B52A33"/>
    <w:rsid w:val="00B55CC1"/>
    <w:rsid w:val="00B55F2E"/>
    <w:rsid w:val="00B6297C"/>
    <w:rsid w:val="00B64A6E"/>
    <w:rsid w:val="00B74069"/>
    <w:rsid w:val="00B74BB5"/>
    <w:rsid w:val="00B74E0A"/>
    <w:rsid w:val="00B75FF6"/>
    <w:rsid w:val="00B768B8"/>
    <w:rsid w:val="00B82E52"/>
    <w:rsid w:val="00B910BB"/>
    <w:rsid w:val="00B93945"/>
    <w:rsid w:val="00B94843"/>
    <w:rsid w:val="00B9674E"/>
    <w:rsid w:val="00B9748B"/>
    <w:rsid w:val="00BB25DC"/>
    <w:rsid w:val="00BB7533"/>
    <w:rsid w:val="00BD57F2"/>
    <w:rsid w:val="00BE4D1F"/>
    <w:rsid w:val="00BE5D3F"/>
    <w:rsid w:val="00BE71EA"/>
    <w:rsid w:val="00BE7C60"/>
    <w:rsid w:val="00BF2617"/>
    <w:rsid w:val="00C008A9"/>
    <w:rsid w:val="00C027EF"/>
    <w:rsid w:val="00C07137"/>
    <w:rsid w:val="00C15069"/>
    <w:rsid w:val="00C1704B"/>
    <w:rsid w:val="00C35A2A"/>
    <w:rsid w:val="00C36202"/>
    <w:rsid w:val="00C436BF"/>
    <w:rsid w:val="00C52847"/>
    <w:rsid w:val="00C759D7"/>
    <w:rsid w:val="00C80099"/>
    <w:rsid w:val="00C80804"/>
    <w:rsid w:val="00C91CE4"/>
    <w:rsid w:val="00CA2DE1"/>
    <w:rsid w:val="00CA39F6"/>
    <w:rsid w:val="00CA5550"/>
    <w:rsid w:val="00CB0BF6"/>
    <w:rsid w:val="00CC2A55"/>
    <w:rsid w:val="00CC4CA0"/>
    <w:rsid w:val="00CC59A0"/>
    <w:rsid w:val="00CD4C63"/>
    <w:rsid w:val="00CD7283"/>
    <w:rsid w:val="00CE79FE"/>
    <w:rsid w:val="00CF1E0F"/>
    <w:rsid w:val="00CF3B8C"/>
    <w:rsid w:val="00D01AC4"/>
    <w:rsid w:val="00D030BC"/>
    <w:rsid w:val="00D03577"/>
    <w:rsid w:val="00D04790"/>
    <w:rsid w:val="00D225F2"/>
    <w:rsid w:val="00D24202"/>
    <w:rsid w:val="00D272D5"/>
    <w:rsid w:val="00D37D6C"/>
    <w:rsid w:val="00D434FA"/>
    <w:rsid w:val="00D514F8"/>
    <w:rsid w:val="00D843C3"/>
    <w:rsid w:val="00D96304"/>
    <w:rsid w:val="00D96B67"/>
    <w:rsid w:val="00DA3D85"/>
    <w:rsid w:val="00DA643C"/>
    <w:rsid w:val="00DC6F6B"/>
    <w:rsid w:val="00DD244A"/>
    <w:rsid w:val="00DD4B92"/>
    <w:rsid w:val="00DF3E25"/>
    <w:rsid w:val="00DF6AAE"/>
    <w:rsid w:val="00E02C5C"/>
    <w:rsid w:val="00E052BC"/>
    <w:rsid w:val="00E069DD"/>
    <w:rsid w:val="00E11862"/>
    <w:rsid w:val="00E11BB8"/>
    <w:rsid w:val="00E13550"/>
    <w:rsid w:val="00E30E41"/>
    <w:rsid w:val="00E32ABD"/>
    <w:rsid w:val="00E50F49"/>
    <w:rsid w:val="00E55911"/>
    <w:rsid w:val="00E625E3"/>
    <w:rsid w:val="00E72A94"/>
    <w:rsid w:val="00E73BFE"/>
    <w:rsid w:val="00E842BD"/>
    <w:rsid w:val="00E85A51"/>
    <w:rsid w:val="00E871C0"/>
    <w:rsid w:val="00E92936"/>
    <w:rsid w:val="00E936A6"/>
    <w:rsid w:val="00E94FA5"/>
    <w:rsid w:val="00EA4BF8"/>
    <w:rsid w:val="00EA5057"/>
    <w:rsid w:val="00EB61C6"/>
    <w:rsid w:val="00EC4DF4"/>
    <w:rsid w:val="00EE2DC6"/>
    <w:rsid w:val="00EF3982"/>
    <w:rsid w:val="00F01696"/>
    <w:rsid w:val="00F01F2A"/>
    <w:rsid w:val="00F11C80"/>
    <w:rsid w:val="00F1421B"/>
    <w:rsid w:val="00F17A20"/>
    <w:rsid w:val="00F47857"/>
    <w:rsid w:val="00F51D24"/>
    <w:rsid w:val="00F76C55"/>
    <w:rsid w:val="00F97D8A"/>
    <w:rsid w:val="00FA1418"/>
    <w:rsid w:val="00FA5149"/>
    <w:rsid w:val="00FD2FDB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E49AFB"/>
  <w15:docId w15:val="{8362D0B3-45F2-F647-AD83-F42ED96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A6"/>
  </w:style>
  <w:style w:type="paragraph" w:styleId="Heading1">
    <w:name w:val="heading 1"/>
    <w:basedOn w:val="Normal"/>
    <w:next w:val="Normal"/>
    <w:link w:val="Heading1Char"/>
    <w:uiPriority w:val="9"/>
    <w:qFormat/>
    <w:rsid w:val="00BE4D1F"/>
    <w:pPr>
      <w:outlineLvl w:val="0"/>
    </w:pPr>
    <w:rPr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C1CCC"/>
    <w:pPr>
      <w:numPr>
        <w:numId w:val="4"/>
      </w:numPr>
      <w:ind w:left="810" w:hanging="810"/>
      <w:outlineLvl w:val="1"/>
    </w:pPr>
    <w:rPr>
      <w:b/>
      <w:sz w:val="24"/>
      <w:szCs w:val="24"/>
    </w:rPr>
  </w:style>
  <w:style w:type="paragraph" w:styleId="Heading3">
    <w:name w:val="heading 3"/>
    <w:basedOn w:val="heading22"/>
    <w:next w:val="Normal"/>
    <w:link w:val="Heading3Char"/>
    <w:uiPriority w:val="9"/>
    <w:unhideWhenUsed/>
    <w:qFormat/>
    <w:rsid w:val="00190E2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90E2D"/>
    <w:pPr>
      <w:numPr>
        <w:ilvl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3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B3"/>
  </w:style>
  <w:style w:type="paragraph" w:styleId="Footer">
    <w:name w:val="footer"/>
    <w:basedOn w:val="Normal"/>
    <w:link w:val="FooterChar"/>
    <w:uiPriority w:val="99"/>
    <w:unhideWhenUsed/>
    <w:rsid w:val="0088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B3"/>
  </w:style>
  <w:style w:type="paragraph" w:styleId="Title">
    <w:name w:val="Title"/>
    <w:basedOn w:val="Normal"/>
    <w:next w:val="Normal"/>
    <w:link w:val="TitleChar"/>
    <w:uiPriority w:val="10"/>
    <w:qFormat/>
    <w:rsid w:val="00BE4D1F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E4D1F"/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E4D1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1CCC"/>
    <w:rPr>
      <w:b/>
      <w:sz w:val="24"/>
      <w:szCs w:val="24"/>
    </w:rPr>
  </w:style>
  <w:style w:type="paragraph" w:customStyle="1" w:styleId="heading22">
    <w:name w:val="heading 2.2"/>
    <w:basedOn w:val="Normal"/>
    <w:next w:val="Heading2"/>
    <w:qFormat/>
    <w:rsid w:val="001C1CCC"/>
    <w:pPr>
      <w:numPr>
        <w:numId w:val="3"/>
      </w:numPr>
    </w:pPr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0E2D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0E2D"/>
    <w:rPr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584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80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97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6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AI@na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ituteonteachingandmentor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ultydiversity.org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34C8-586D-4005-A0E4-388CF735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Mills</dc:creator>
  <cp:keywords/>
  <dc:description/>
  <cp:lastModifiedBy>Lauren Copeland-Glenn</cp:lastModifiedBy>
  <cp:revision>2</cp:revision>
  <cp:lastPrinted>2018-04-11T00:02:00Z</cp:lastPrinted>
  <dcterms:created xsi:type="dcterms:W3CDTF">2018-05-03T21:05:00Z</dcterms:created>
  <dcterms:modified xsi:type="dcterms:W3CDTF">2018-05-03T21:05:00Z</dcterms:modified>
</cp:coreProperties>
</file>